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6F" w:rsidRPr="009C236F" w:rsidRDefault="009C236F" w:rsidP="009C236F">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AOW 8</w:t>
      </w:r>
      <w:bookmarkStart w:id="0" w:name="_GoBack"/>
      <w:bookmarkEnd w:id="0"/>
      <w:r w:rsidRPr="009C236F">
        <w:rPr>
          <w:rFonts w:ascii="Times New Roman" w:hAnsi="Times New Roman" w:cs="Times New Roman"/>
          <w:color w:val="000000" w:themeColor="text1"/>
          <w:sz w:val="22"/>
          <w:szCs w:val="22"/>
        </w:rPr>
        <w:t xml:space="preserve"> </w:t>
      </w:r>
      <w:r w:rsidRPr="009C236F">
        <w:rPr>
          <w:rFonts w:ascii="Times New Roman" w:hAnsi="Times New Roman" w:cs="Times New Roman"/>
          <w:color w:val="000000" w:themeColor="text1"/>
          <w:sz w:val="22"/>
          <w:szCs w:val="22"/>
        </w:rPr>
        <w:tab/>
      </w:r>
      <w:r w:rsidRPr="009C236F">
        <w:rPr>
          <w:rFonts w:ascii="Times New Roman" w:hAnsi="Times New Roman" w:cs="Times New Roman"/>
          <w:color w:val="000000" w:themeColor="text1"/>
          <w:sz w:val="22"/>
          <w:szCs w:val="22"/>
        </w:rPr>
        <w:tab/>
      </w:r>
      <w:r w:rsidRPr="009C236F">
        <w:rPr>
          <w:rFonts w:ascii="Times New Roman" w:hAnsi="Times New Roman" w:cs="Times New Roman"/>
          <w:color w:val="000000" w:themeColor="text1"/>
          <w:sz w:val="22"/>
          <w:szCs w:val="22"/>
        </w:rPr>
        <w:tab/>
        <w:t>Period:</w:t>
      </w:r>
      <w:r w:rsidRPr="009C236F">
        <w:rPr>
          <w:rFonts w:ascii="Times New Roman" w:hAnsi="Times New Roman" w:cs="Times New Roman"/>
          <w:color w:val="000000" w:themeColor="text1"/>
          <w:sz w:val="22"/>
          <w:szCs w:val="22"/>
        </w:rPr>
        <w:tab/>
      </w:r>
      <w:r w:rsidRPr="009C236F">
        <w:rPr>
          <w:rFonts w:ascii="Times New Roman" w:hAnsi="Times New Roman" w:cs="Times New Roman"/>
          <w:color w:val="000000" w:themeColor="text1"/>
          <w:sz w:val="22"/>
          <w:szCs w:val="22"/>
        </w:rPr>
        <w:tab/>
      </w:r>
      <w:r w:rsidRPr="009C236F">
        <w:rPr>
          <w:rFonts w:ascii="Times New Roman" w:hAnsi="Times New Roman" w:cs="Times New Roman"/>
          <w:color w:val="000000" w:themeColor="text1"/>
          <w:sz w:val="22"/>
          <w:szCs w:val="22"/>
        </w:rPr>
        <w:tab/>
        <w:t>Name:</w:t>
      </w:r>
    </w:p>
    <w:p w:rsidR="009C236F" w:rsidRPr="009C236F" w:rsidRDefault="009C236F" w:rsidP="009C236F">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9C236F">
        <w:rPr>
          <w:rFonts w:ascii="Times New Roman" w:hAnsi="Times New Roman" w:cs="Times New Roman"/>
          <w:color w:val="000000" w:themeColor="text1"/>
          <w:sz w:val="22"/>
          <w:szCs w:val="22"/>
        </w:rPr>
        <w:t>Summarize main and important points in margins, and underline key sentences.</w:t>
      </w:r>
    </w:p>
    <w:p w:rsidR="009C236F" w:rsidRPr="009C236F" w:rsidRDefault="009C236F" w:rsidP="009C236F">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9C236F">
        <w:rPr>
          <w:rFonts w:ascii="Times New Roman" w:hAnsi="Times New Roman" w:cs="Times New Roman"/>
          <w:color w:val="000000" w:themeColor="text1"/>
          <w:sz w:val="22"/>
          <w:szCs w:val="22"/>
        </w:rPr>
        <w:t>Include your own original reactions and questions in margins.</w:t>
      </w:r>
    </w:p>
    <w:p w:rsidR="009C236F" w:rsidRPr="009C236F" w:rsidRDefault="009C236F" w:rsidP="009C236F">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9C236F">
        <w:rPr>
          <w:rFonts w:ascii="Times New Roman" w:hAnsi="Times New Roman" w:cs="Times New Roman"/>
          <w:color w:val="000000" w:themeColor="text1"/>
          <w:sz w:val="22"/>
          <w:szCs w:val="22"/>
        </w:rPr>
        <w:t>Write a one-page reflection and attach it to the article.</w:t>
      </w:r>
    </w:p>
    <w:p w:rsidR="009C236F" w:rsidRPr="009C236F" w:rsidRDefault="009C236F" w:rsidP="009C236F">
      <w:pPr>
        <w:pStyle w:val="ListParagraph"/>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9C236F">
        <w:rPr>
          <w:rFonts w:ascii="Times New Roman" w:hAnsi="Times New Roman" w:cs="Times New Roman"/>
          <w:b/>
          <w:color w:val="000000" w:themeColor="text1"/>
          <w:sz w:val="22"/>
          <w:szCs w:val="22"/>
        </w:rPr>
        <w:t>Codes</w:t>
      </w:r>
      <w:r w:rsidRPr="009C236F">
        <w:rPr>
          <w:rFonts w:ascii="Times New Roman" w:hAnsi="Times New Roman" w:cs="Times New Roman"/>
          <w:color w:val="000000" w:themeColor="text1"/>
          <w:sz w:val="22"/>
          <w:szCs w:val="22"/>
        </w:rPr>
        <w:t>: MI=More Main Ideas need summarizing; OC=More Original Content needed</w:t>
      </w:r>
    </w:p>
    <w:p w:rsidR="009C236F" w:rsidRPr="009C236F" w:rsidRDefault="009C236F" w:rsidP="009C236F">
      <w:pPr>
        <w:pStyle w:val="Heading1"/>
        <w:contextualSpacing/>
        <w:rPr>
          <w:rFonts w:ascii="Times New Roman" w:eastAsia="Times New Roman" w:hAnsi="Times New Roman" w:cs="Times New Roman"/>
          <w:sz w:val="22"/>
          <w:szCs w:val="22"/>
        </w:rPr>
      </w:pPr>
      <w:r w:rsidRPr="009C236F">
        <w:rPr>
          <w:rStyle w:val="Strong"/>
          <w:rFonts w:ascii="Times New Roman" w:eastAsia="Times New Roman" w:hAnsi="Times New Roman" w:cs="Times New Roman"/>
          <w:b/>
          <w:bCs/>
          <w:sz w:val="22"/>
          <w:szCs w:val="22"/>
        </w:rPr>
        <w:t xml:space="preserve">Why bystanders rarely speak up when they witness sexual harassment </w:t>
      </w:r>
    </w:p>
    <w:p w:rsidR="009C236F" w:rsidRPr="009C236F" w:rsidRDefault="009C236F" w:rsidP="009C236F">
      <w:pPr>
        <w:contextualSpacing/>
        <w:rPr>
          <w:rFonts w:ascii="Times New Roman" w:hAnsi="Times New Roman" w:cs="Times New Roman"/>
          <w:sz w:val="22"/>
          <w:szCs w:val="22"/>
        </w:rPr>
      </w:pPr>
      <w:r w:rsidRPr="009C236F">
        <w:rPr>
          <w:sz w:val="22"/>
          <w:szCs w:val="22"/>
        </w:rPr>
        <w:t xml:space="preserve">George B. Cunningham, </w:t>
      </w:r>
      <w:r w:rsidRPr="009C236F">
        <w:rPr>
          <w:rFonts w:ascii="Times New Roman" w:hAnsi="Times New Roman" w:cs="Times New Roman"/>
          <w:sz w:val="22"/>
          <w:szCs w:val="22"/>
        </w:rPr>
        <w:t xml:space="preserve">Professor of Sport Management, Faculty Affiliate of the Women's and Gender Studies Program, and Director, Laboratory for Diversity in Sport, Texas A&amp;M University </w:t>
      </w:r>
    </w:p>
    <w:p w:rsidR="009C236F" w:rsidRPr="009C236F" w:rsidRDefault="009C236F" w:rsidP="009C236F">
      <w:pPr>
        <w:contextualSpacing/>
        <w:rPr>
          <w:rFonts w:ascii="Times New Roman" w:eastAsia="Times New Roman" w:hAnsi="Times New Roman" w:cs="Times New Roman"/>
          <w:sz w:val="22"/>
          <w:szCs w:val="22"/>
        </w:rPr>
      </w:pPr>
      <w:r w:rsidRPr="009C236F">
        <w:rPr>
          <w:rFonts w:ascii="Times New Roman" w:eastAsia="Times New Roman" w:hAnsi="Times New Roman" w:cs="Times New Roman"/>
          <w:sz w:val="22"/>
          <w:szCs w:val="22"/>
        </w:rPr>
        <w:t>October 19, 2017.</w:t>
      </w:r>
      <w:r w:rsidRPr="009C236F">
        <w:rPr>
          <w:rFonts w:ascii="Times New Roman" w:eastAsia="Times New Roman" w:hAnsi="Times New Roman" w:cs="Times New Roman"/>
          <w:sz w:val="22"/>
          <w:szCs w:val="22"/>
        </w:rPr>
        <w:t xml:space="preserve"> </w:t>
      </w:r>
      <w:r w:rsidRPr="009C236F">
        <w:rPr>
          <w:rFonts w:ascii="Times New Roman" w:eastAsia="Times New Roman" w:hAnsi="Times New Roman" w:cs="Times New Roman"/>
          <w:i/>
          <w:sz w:val="22"/>
          <w:szCs w:val="22"/>
        </w:rPr>
        <w:t>The Conversation</w:t>
      </w:r>
      <w:r w:rsidRPr="009C236F">
        <w:rPr>
          <w:rFonts w:ascii="Times New Roman" w:eastAsia="Times New Roman" w:hAnsi="Times New Roman" w:cs="Times New Roman"/>
          <w:sz w:val="22"/>
          <w:szCs w:val="22"/>
        </w:rPr>
        <w:t xml:space="preserve">. </w:t>
      </w:r>
    </w:p>
    <w:p w:rsidR="009C236F" w:rsidRPr="009C236F" w:rsidRDefault="009C236F" w:rsidP="009C236F">
      <w:pPr>
        <w:pStyle w:val="NormalWeb"/>
        <w:contextualSpacing/>
        <w:rPr>
          <w:rFonts w:ascii="Times New Roman" w:hAnsi="Times New Roman"/>
          <w:sz w:val="22"/>
          <w:szCs w:val="22"/>
        </w:rPr>
      </w:pPr>
      <w:r w:rsidRPr="009C236F">
        <w:rPr>
          <w:rFonts w:ascii="Times New Roman" w:hAnsi="Times New Roman"/>
          <w:sz w:val="22"/>
          <w:szCs w:val="22"/>
        </w:rPr>
        <w:t>The uproar over allegations that Hollywood producer Harvey Weinstein sexually abused and harassed dozens of the women he worked with is inspiring countless women (and some men) to share their own personal sexual harassment and assault stories.</w:t>
      </w:r>
      <w:r w:rsidRPr="009C236F">
        <w:rPr>
          <w:rFonts w:ascii="Times New Roman" w:hAnsi="Times New Roman"/>
          <w:sz w:val="22"/>
          <w:szCs w:val="22"/>
        </w:rPr>
        <w:t xml:space="preserve"> </w:t>
      </w:r>
      <w:r w:rsidRPr="009C236F">
        <w:rPr>
          <w:rFonts w:ascii="Times New Roman" w:hAnsi="Times New Roman"/>
          <w:sz w:val="22"/>
          <w:szCs w:val="22"/>
        </w:rPr>
        <w:t xml:space="preserve">With these issues trending on social media with the hashtag </w:t>
      </w:r>
      <w:hyperlink r:id="rId6" w:history="1">
        <w:r w:rsidRPr="009C236F">
          <w:rPr>
            <w:rStyle w:val="Hyperlink"/>
            <w:rFonts w:ascii="Times New Roman" w:hAnsi="Times New Roman"/>
            <w:sz w:val="22"/>
            <w:szCs w:val="22"/>
            <w:u w:val="none"/>
          </w:rPr>
          <w:t>#MeToo</w:t>
        </w:r>
      </w:hyperlink>
      <w:r w:rsidRPr="009C236F">
        <w:rPr>
          <w:rFonts w:ascii="Times New Roman" w:hAnsi="Times New Roman"/>
          <w:sz w:val="22"/>
          <w:szCs w:val="22"/>
        </w:rPr>
        <w:t>, it’s getting harder to ignore how common they are on the job and in other settings.</w:t>
      </w:r>
      <w:r>
        <w:rPr>
          <w:rFonts w:ascii="Times New Roman" w:hAnsi="Times New Roman"/>
          <w:sz w:val="22"/>
          <w:szCs w:val="22"/>
        </w:rPr>
        <w:t xml:space="preserve"> </w:t>
      </w:r>
      <w:r w:rsidRPr="009C236F">
        <w:rPr>
          <w:rFonts w:ascii="Times New Roman" w:hAnsi="Times New Roman"/>
          <w:sz w:val="22"/>
          <w:szCs w:val="22"/>
        </w:rPr>
        <w:t xml:space="preserve">I have studied sexual harassment and ways to prevent it as a </w:t>
      </w:r>
      <w:hyperlink r:id="rId7" w:history="1">
        <w:r w:rsidRPr="009C236F">
          <w:rPr>
            <w:rStyle w:val="Hyperlink"/>
            <w:rFonts w:ascii="Times New Roman" w:hAnsi="Times New Roman"/>
            <w:sz w:val="22"/>
            <w:szCs w:val="22"/>
            <w:u w:val="none"/>
          </w:rPr>
          <w:t>diversity and inclusion</w:t>
        </w:r>
      </w:hyperlink>
      <w:r w:rsidRPr="009C236F">
        <w:rPr>
          <w:rFonts w:ascii="Times New Roman" w:hAnsi="Times New Roman"/>
          <w:sz w:val="22"/>
          <w:szCs w:val="22"/>
        </w:rPr>
        <w:t xml:space="preserve"> researcher. My research on how people often fail to speak out when they witness these incidents might help explain why Weinstein could reportedly keep his despicable behavior an </w:t>
      </w:r>
      <w:hyperlink r:id="rId8" w:history="1">
        <w:r w:rsidRPr="009C236F">
          <w:rPr>
            <w:rStyle w:val="Hyperlink"/>
            <w:rFonts w:ascii="Times New Roman" w:hAnsi="Times New Roman"/>
            <w:sz w:val="22"/>
            <w:szCs w:val="22"/>
            <w:u w:val="none"/>
          </w:rPr>
          <w:t>open secret</w:t>
        </w:r>
      </w:hyperlink>
      <w:r w:rsidRPr="009C236F">
        <w:rPr>
          <w:rFonts w:ascii="Times New Roman" w:hAnsi="Times New Roman"/>
          <w:sz w:val="22"/>
          <w:szCs w:val="22"/>
        </w:rPr>
        <w:t xml:space="preserve"> for decades.</w:t>
      </w:r>
    </w:p>
    <w:p w:rsidR="009C236F" w:rsidRPr="009C236F" w:rsidRDefault="009C236F" w:rsidP="009C236F">
      <w:pPr>
        <w:pStyle w:val="NormalWeb"/>
        <w:ind w:firstLine="720"/>
        <w:contextualSpacing/>
        <w:rPr>
          <w:rFonts w:ascii="Times New Roman" w:hAnsi="Times New Roman"/>
          <w:sz w:val="22"/>
          <w:szCs w:val="22"/>
        </w:rPr>
      </w:pPr>
      <w:r w:rsidRPr="009C236F">
        <w:rPr>
          <w:rFonts w:ascii="Times New Roman" w:hAnsi="Times New Roman"/>
          <w:sz w:val="22"/>
          <w:szCs w:val="22"/>
        </w:rPr>
        <w:t xml:space="preserve">Of course, </w:t>
      </w:r>
      <w:hyperlink r:id="rId9" w:history="1">
        <w:r w:rsidRPr="009C236F">
          <w:rPr>
            <w:rStyle w:val="Hyperlink"/>
            <w:rFonts w:ascii="Times New Roman" w:hAnsi="Times New Roman"/>
            <w:sz w:val="22"/>
            <w:szCs w:val="22"/>
            <w:u w:val="none"/>
          </w:rPr>
          <w:t>Weinstein’s alleged wrongdoings</w:t>
        </w:r>
      </w:hyperlink>
      <w:r w:rsidRPr="009C236F">
        <w:rPr>
          <w:rFonts w:ascii="Times New Roman" w:hAnsi="Times New Roman"/>
          <w:sz w:val="22"/>
          <w:szCs w:val="22"/>
        </w:rPr>
        <w:t xml:space="preserve"> went well beyond sexual harassment, which University of British Columbia gender scholar </w:t>
      </w:r>
      <w:hyperlink r:id="rId10" w:history="1">
        <w:r w:rsidRPr="009C236F">
          <w:rPr>
            <w:rStyle w:val="Hyperlink"/>
            <w:rFonts w:ascii="Times New Roman" w:hAnsi="Times New Roman"/>
            <w:sz w:val="22"/>
            <w:szCs w:val="22"/>
            <w:u w:val="none"/>
          </w:rPr>
          <w:t>Jennifer Berdahl</w:t>
        </w:r>
      </w:hyperlink>
      <w:r w:rsidRPr="009C236F">
        <w:rPr>
          <w:rFonts w:ascii="Times New Roman" w:hAnsi="Times New Roman"/>
          <w:sz w:val="22"/>
          <w:szCs w:val="22"/>
        </w:rPr>
        <w:t xml:space="preserve"> defines as “behavior that derogates, demeans or humiliates an individual based on that indiviudual’s sex.”</w:t>
      </w:r>
      <w:r w:rsidRPr="009C236F">
        <w:rPr>
          <w:rFonts w:ascii="Times New Roman" w:hAnsi="Times New Roman"/>
          <w:sz w:val="22"/>
          <w:szCs w:val="22"/>
        </w:rPr>
        <w:t xml:space="preserve"> </w:t>
      </w:r>
      <w:r w:rsidRPr="009C236F">
        <w:rPr>
          <w:rFonts w:ascii="Times New Roman" w:hAnsi="Times New Roman"/>
          <w:sz w:val="22"/>
          <w:szCs w:val="22"/>
        </w:rPr>
        <w:t xml:space="preserve">Some of the women speaking out in the U.S. </w:t>
      </w:r>
      <w:hyperlink r:id="rId11" w:history="1">
        <w:r w:rsidRPr="009C236F">
          <w:rPr>
            <w:rStyle w:val="Hyperlink"/>
            <w:rFonts w:ascii="Times New Roman" w:hAnsi="Times New Roman"/>
            <w:sz w:val="22"/>
            <w:szCs w:val="22"/>
            <w:u w:val="none"/>
          </w:rPr>
          <w:t>and abroad</w:t>
        </w:r>
      </w:hyperlink>
      <w:r w:rsidRPr="009C236F">
        <w:rPr>
          <w:rFonts w:ascii="Times New Roman" w:hAnsi="Times New Roman"/>
          <w:sz w:val="22"/>
          <w:szCs w:val="22"/>
        </w:rPr>
        <w:t xml:space="preserve"> are </w:t>
      </w:r>
      <w:hyperlink r:id="rId12" w:history="1">
        <w:r w:rsidRPr="009C236F">
          <w:rPr>
            <w:rStyle w:val="Hyperlink"/>
            <w:rFonts w:ascii="Times New Roman" w:hAnsi="Times New Roman"/>
            <w:sz w:val="22"/>
            <w:szCs w:val="22"/>
            <w:u w:val="none"/>
          </w:rPr>
          <w:t>accusing him of rape</w:t>
        </w:r>
      </w:hyperlink>
      <w:r w:rsidRPr="009C236F">
        <w:rPr>
          <w:rFonts w:ascii="Times New Roman" w:hAnsi="Times New Roman"/>
          <w:sz w:val="22"/>
          <w:szCs w:val="22"/>
        </w:rPr>
        <w:t xml:space="preserve"> – a crime – during encounters he says were always consensual. </w:t>
      </w:r>
    </w:p>
    <w:p w:rsidR="009C236F" w:rsidRPr="009C236F" w:rsidRDefault="009C236F" w:rsidP="009C236F">
      <w:pPr>
        <w:pStyle w:val="NormalWeb"/>
        <w:ind w:firstLine="720"/>
        <w:contextualSpacing/>
        <w:rPr>
          <w:rFonts w:ascii="Times New Roman" w:hAnsi="Times New Roman"/>
          <w:sz w:val="22"/>
          <w:szCs w:val="22"/>
        </w:rPr>
      </w:pPr>
      <w:r w:rsidRPr="009C236F">
        <w:rPr>
          <w:rFonts w:ascii="Times New Roman" w:hAnsi="Times New Roman"/>
          <w:sz w:val="22"/>
          <w:szCs w:val="22"/>
        </w:rPr>
        <w:t xml:space="preserve">But sexual harassment is such a chronic workplace problem that it accounts for </w:t>
      </w:r>
      <w:hyperlink r:id="rId13" w:history="1">
        <w:r w:rsidRPr="009C236F">
          <w:rPr>
            <w:rStyle w:val="Hyperlink"/>
            <w:rFonts w:ascii="Times New Roman" w:hAnsi="Times New Roman"/>
            <w:sz w:val="22"/>
            <w:szCs w:val="22"/>
            <w:u w:val="none"/>
          </w:rPr>
          <w:t>a third</w:t>
        </w:r>
      </w:hyperlink>
      <w:r w:rsidRPr="009C236F">
        <w:rPr>
          <w:rFonts w:ascii="Times New Roman" w:hAnsi="Times New Roman"/>
          <w:sz w:val="22"/>
          <w:szCs w:val="22"/>
        </w:rPr>
        <w:t xml:space="preserve"> of the 90,000 charges filed with the federal government’s Equal Employment Opportunity Commission (EEOC) in 2015. Since only one in four victims report it, however, the EEOC and other experts say the actual number of incidents is far higher than the official number of complaints would suggest.</w:t>
      </w:r>
      <w:r w:rsidRPr="009C236F">
        <w:rPr>
          <w:rFonts w:ascii="Times New Roman" w:hAnsi="Times New Roman"/>
          <w:sz w:val="22"/>
          <w:szCs w:val="22"/>
        </w:rPr>
        <w:t xml:space="preserve"> </w:t>
      </w:r>
      <w:r w:rsidRPr="009C236F">
        <w:rPr>
          <w:rFonts w:ascii="Times New Roman" w:hAnsi="Times New Roman"/>
          <w:sz w:val="22"/>
          <w:szCs w:val="22"/>
        </w:rPr>
        <w:t xml:space="preserve">The usual silence leaves most perpetrators of this toxic behavior free to prey on their co-workers and subordinates. If sexual harassment is pervasive on the job, and most women don’t report it, what can be done? </w:t>
      </w:r>
    </w:p>
    <w:p w:rsidR="009C236F" w:rsidRPr="009C236F" w:rsidRDefault="009C236F" w:rsidP="009C236F">
      <w:pPr>
        <w:pStyle w:val="NormalWeb"/>
        <w:ind w:firstLine="720"/>
        <w:contextualSpacing/>
        <w:rPr>
          <w:rFonts w:ascii="Times New Roman" w:hAnsi="Times New Roman"/>
          <w:sz w:val="22"/>
          <w:szCs w:val="22"/>
        </w:rPr>
      </w:pPr>
      <w:r w:rsidRPr="009C236F">
        <w:rPr>
          <w:rFonts w:ascii="Times New Roman" w:hAnsi="Times New Roman"/>
          <w:sz w:val="22"/>
          <w:szCs w:val="22"/>
        </w:rPr>
        <w:t xml:space="preserve">Some business scholars suggest that the best way to prevent sexual harassment, bullying and other toxic workplace behavior is to </w:t>
      </w:r>
      <w:hyperlink r:id="rId14" w:history="1">
        <w:r w:rsidRPr="009C236F">
          <w:rPr>
            <w:rStyle w:val="Hyperlink"/>
            <w:rFonts w:ascii="Times New Roman" w:hAnsi="Times New Roman"/>
            <w:sz w:val="22"/>
            <w:szCs w:val="22"/>
            <w:u w:val="none"/>
          </w:rPr>
          <w:t>train co-workers to stand up</w:t>
        </w:r>
      </w:hyperlink>
      <w:r w:rsidRPr="009C236F">
        <w:rPr>
          <w:rFonts w:ascii="Times New Roman" w:hAnsi="Times New Roman"/>
          <w:sz w:val="22"/>
          <w:szCs w:val="22"/>
        </w:rPr>
        <w:t xml:space="preserve"> for their abused colleagues when they witness incidents. One reason why encouraging intervention makes good sense is that some 70 percent of women have observed harassment in the workplace, according to research by psychologist </w:t>
      </w:r>
      <w:hyperlink r:id="rId15" w:history="1">
        <w:r w:rsidRPr="009C236F">
          <w:rPr>
            <w:rStyle w:val="Hyperlink"/>
            <w:rFonts w:ascii="Times New Roman" w:hAnsi="Times New Roman"/>
            <w:sz w:val="22"/>
            <w:szCs w:val="22"/>
            <w:u w:val="none"/>
          </w:rPr>
          <w:t>Robert Hitlan</w:t>
        </w:r>
      </w:hyperlink>
      <w:r w:rsidRPr="009C236F">
        <w:rPr>
          <w:rFonts w:ascii="Times New Roman" w:hAnsi="Times New Roman"/>
          <w:sz w:val="22"/>
          <w:szCs w:val="22"/>
        </w:rPr>
        <w:t>.</w:t>
      </w:r>
    </w:p>
    <w:p w:rsidR="009C236F" w:rsidRPr="009C236F" w:rsidRDefault="009C236F" w:rsidP="009C236F">
      <w:pPr>
        <w:pStyle w:val="NormalWeb"/>
        <w:ind w:firstLine="720"/>
        <w:contextualSpacing/>
        <w:rPr>
          <w:rFonts w:ascii="Times New Roman" w:hAnsi="Times New Roman"/>
          <w:sz w:val="22"/>
          <w:szCs w:val="22"/>
        </w:rPr>
      </w:pPr>
      <w:r w:rsidRPr="009C236F">
        <w:rPr>
          <w:rFonts w:ascii="Times New Roman" w:hAnsi="Times New Roman"/>
          <w:sz w:val="22"/>
          <w:szCs w:val="22"/>
        </w:rPr>
        <w:t xml:space="preserve">The trouble is that most people who witness or become aware of sexual harassment don’t speak out. Screenwriter, producer and actor </w:t>
      </w:r>
      <w:hyperlink r:id="rId16" w:history="1">
        <w:r w:rsidRPr="009C236F">
          <w:rPr>
            <w:rStyle w:val="Hyperlink"/>
            <w:rFonts w:ascii="Times New Roman" w:hAnsi="Times New Roman"/>
            <w:sz w:val="22"/>
            <w:szCs w:val="22"/>
            <w:u w:val="none"/>
          </w:rPr>
          <w:t>Scott Rosenberg</w:t>
        </w:r>
      </w:hyperlink>
      <w:r w:rsidRPr="009C236F">
        <w:rPr>
          <w:rFonts w:ascii="Times New Roman" w:hAnsi="Times New Roman"/>
          <w:sz w:val="22"/>
          <w:szCs w:val="22"/>
        </w:rPr>
        <w:t xml:space="preserve"> has both admitted to and denounced how this dynamic enabled Weinstein to become an alleged serial abuser. “Let’s be perfectly clear about one thing,” he wrote in a private Facebook post published in the media. “Everybody-f—ing-knew.” He also said: “in the end, I was </w:t>
      </w:r>
      <w:r>
        <w:rPr>
          <w:rFonts w:ascii="Times New Roman" w:hAnsi="Times New Roman"/>
          <w:sz w:val="22"/>
          <w:szCs w:val="22"/>
        </w:rPr>
        <w:t>complicit.</w:t>
      </w:r>
      <w:r w:rsidRPr="009C236F">
        <w:rPr>
          <w:rFonts w:ascii="Times New Roman" w:hAnsi="Times New Roman"/>
          <w:sz w:val="22"/>
          <w:szCs w:val="22"/>
        </w:rPr>
        <w:t xml:space="preserve">I didn’t say s—.I didn’t do s—.Harvey was </w:t>
      </w:r>
      <w:r>
        <w:rPr>
          <w:rFonts w:ascii="Times New Roman" w:hAnsi="Times New Roman"/>
          <w:sz w:val="22"/>
          <w:szCs w:val="22"/>
        </w:rPr>
        <w:t>nothing but wonderful to me.</w:t>
      </w:r>
      <w:r w:rsidRPr="009C236F">
        <w:rPr>
          <w:rFonts w:ascii="Times New Roman" w:hAnsi="Times New Roman"/>
          <w:sz w:val="22"/>
          <w:szCs w:val="22"/>
        </w:rPr>
        <w:t>So I reaped the re</w:t>
      </w:r>
      <w:r>
        <w:rPr>
          <w:rFonts w:ascii="Times New Roman" w:hAnsi="Times New Roman"/>
          <w:sz w:val="22"/>
          <w:szCs w:val="22"/>
        </w:rPr>
        <w:t>wards and I kept my mouth shut.</w:t>
      </w:r>
      <w:r w:rsidRPr="009C236F">
        <w:rPr>
          <w:rFonts w:ascii="Times New Roman" w:hAnsi="Times New Roman"/>
          <w:sz w:val="22"/>
          <w:szCs w:val="22"/>
        </w:rPr>
        <w:t>And for that, once again, I am sorry.”</w:t>
      </w:r>
    </w:p>
    <w:p w:rsidR="009C236F" w:rsidRPr="009C236F" w:rsidRDefault="009C236F" w:rsidP="009C236F">
      <w:pPr>
        <w:pStyle w:val="NormalWeb"/>
        <w:ind w:firstLine="720"/>
        <w:contextualSpacing/>
        <w:rPr>
          <w:rFonts w:ascii="Times New Roman" w:hAnsi="Times New Roman"/>
          <w:sz w:val="22"/>
          <w:szCs w:val="22"/>
        </w:rPr>
      </w:pPr>
      <w:r w:rsidRPr="009C236F">
        <w:rPr>
          <w:rFonts w:ascii="Times New Roman" w:hAnsi="Times New Roman"/>
          <w:sz w:val="22"/>
          <w:szCs w:val="22"/>
        </w:rPr>
        <w:t xml:space="preserve">To understand why witnesses often don’t speak up, a colleague and I </w:t>
      </w:r>
      <w:hyperlink r:id="rId17" w:history="1">
        <w:r w:rsidRPr="009C236F">
          <w:rPr>
            <w:rStyle w:val="Hyperlink"/>
            <w:rFonts w:ascii="Times New Roman" w:hAnsi="Times New Roman"/>
            <w:sz w:val="22"/>
            <w:szCs w:val="22"/>
            <w:u w:val="none"/>
          </w:rPr>
          <w:t>did a study in 2010</w:t>
        </w:r>
      </w:hyperlink>
      <w:r w:rsidRPr="009C236F">
        <w:rPr>
          <w:rFonts w:ascii="Times New Roman" w:hAnsi="Times New Roman"/>
          <w:sz w:val="22"/>
          <w:szCs w:val="22"/>
        </w:rPr>
        <w:t xml:space="preserve"> that asked participants to review hypothetical sexual harassment scenarios and indicate if they would respond.The results seemed promising: Participants generally said they would take steps to stop harassing behavior if they saw it happen. People indicated they’d be more likely to respond if two conditions were met: It was a </w:t>
      </w:r>
      <w:hyperlink r:id="rId18" w:history="1">
        <w:r w:rsidRPr="009C236F">
          <w:rPr>
            <w:rStyle w:val="Hyperlink"/>
            <w:rFonts w:ascii="Times New Roman" w:hAnsi="Times New Roman"/>
            <w:sz w:val="22"/>
            <w:szCs w:val="22"/>
            <w:u w:val="none"/>
          </w:rPr>
          <w:t>quid pro quo</w:t>
        </w:r>
      </w:hyperlink>
      <w:r w:rsidRPr="009C236F">
        <w:rPr>
          <w:rFonts w:ascii="Times New Roman" w:hAnsi="Times New Roman"/>
          <w:sz w:val="22"/>
          <w:szCs w:val="22"/>
        </w:rPr>
        <w:t xml:space="preserve"> – that is, if the harasser promised benefits in exchange for sexual favors – and the workplace valued diversity and inclusion. In such </w:t>
      </w:r>
      <w:hyperlink r:id="rId19" w:history="1">
        <w:r w:rsidRPr="009C236F">
          <w:rPr>
            <w:rStyle w:val="Hyperlink"/>
            <w:rFonts w:ascii="Times New Roman" w:hAnsi="Times New Roman"/>
            <w:sz w:val="22"/>
            <w:szCs w:val="22"/>
            <w:u w:val="none"/>
          </w:rPr>
          <w:t>cultures</w:t>
        </w:r>
      </w:hyperlink>
      <w:r w:rsidRPr="009C236F">
        <w:rPr>
          <w:rFonts w:ascii="Times New Roman" w:hAnsi="Times New Roman"/>
          <w:sz w:val="22"/>
          <w:szCs w:val="22"/>
        </w:rPr>
        <w:t xml:space="preserve">, </w:t>
      </w:r>
      <w:r w:rsidRPr="009C236F">
        <w:rPr>
          <w:rFonts w:ascii="Times New Roman" w:hAnsi="Times New Roman"/>
          <w:sz w:val="22"/>
          <w:szCs w:val="22"/>
        </w:rPr>
        <w:lastRenderedPageBreak/>
        <w:t xml:space="preserve">there are open lines of communication, and leaders embrace diversity and inclusion. There’s a potential problem with experiments using the kind of hypothetical scenario </w:t>
      </w:r>
      <w:hyperlink r:id="rId20" w:history="1">
        <w:r w:rsidRPr="009C236F">
          <w:rPr>
            <w:rStyle w:val="Hyperlink"/>
            <w:rFonts w:ascii="Times New Roman" w:hAnsi="Times New Roman"/>
            <w:sz w:val="22"/>
            <w:szCs w:val="22"/>
            <w:u w:val="none"/>
          </w:rPr>
          <w:t>that we</w:t>
        </w:r>
      </w:hyperlink>
      <w:r w:rsidRPr="009C236F">
        <w:rPr>
          <w:rFonts w:ascii="Times New Roman" w:hAnsi="Times New Roman"/>
          <w:sz w:val="22"/>
          <w:szCs w:val="22"/>
        </w:rPr>
        <w:t xml:space="preserve"> and </w:t>
      </w:r>
      <w:hyperlink r:id="rId21" w:history="1">
        <w:r w:rsidRPr="009C236F">
          <w:rPr>
            <w:rStyle w:val="Hyperlink"/>
            <w:rFonts w:ascii="Times New Roman" w:hAnsi="Times New Roman"/>
            <w:sz w:val="22"/>
            <w:szCs w:val="22"/>
            <w:u w:val="none"/>
          </w:rPr>
          <w:t>others employed</w:t>
        </w:r>
      </w:hyperlink>
      <w:r w:rsidRPr="009C236F">
        <w:rPr>
          <w:rFonts w:ascii="Times New Roman" w:hAnsi="Times New Roman"/>
          <w:sz w:val="22"/>
          <w:szCs w:val="22"/>
        </w:rPr>
        <w:t xml:space="preserve">. People don’t always do what they think they will in real-life situations. For example, psychologists find that </w:t>
      </w:r>
      <w:hyperlink r:id="rId22" w:history="1">
        <w:r w:rsidRPr="009C236F">
          <w:rPr>
            <w:rStyle w:val="Hyperlink"/>
            <w:rFonts w:ascii="Times New Roman" w:hAnsi="Times New Roman"/>
            <w:sz w:val="22"/>
            <w:szCs w:val="22"/>
            <w:u w:val="none"/>
          </w:rPr>
          <w:t>people tend to believe they’ll feel more distraught</w:t>
        </w:r>
      </w:hyperlink>
      <w:r w:rsidRPr="009C236F">
        <w:rPr>
          <w:rFonts w:ascii="Times New Roman" w:hAnsi="Times New Roman"/>
          <w:sz w:val="22"/>
          <w:szCs w:val="22"/>
        </w:rPr>
        <w:t xml:space="preserve"> during an emotionally devastating event than they actually do when it occurs. </w:t>
      </w:r>
    </w:p>
    <w:p w:rsidR="009C236F" w:rsidRPr="009C236F" w:rsidRDefault="009C236F" w:rsidP="009C236F">
      <w:pPr>
        <w:pStyle w:val="NormalWeb"/>
        <w:ind w:firstLine="720"/>
        <w:contextualSpacing/>
        <w:rPr>
          <w:rFonts w:ascii="Times New Roman" w:hAnsi="Times New Roman"/>
          <w:sz w:val="22"/>
          <w:szCs w:val="22"/>
        </w:rPr>
      </w:pPr>
      <w:r w:rsidRPr="009C236F">
        <w:rPr>
          <w:rFonts w:ascii="Times New Roman" w:hAnsi="Times New Roman"/>
          <w:sz w:val="22"/>
          <w:szCs w:val="22"/>
        </w:rPr>
        <w:t xml:space="preserve">Other researchers find similar patterns with </w:t>
      </w:r>
      <w:hyperlink r:id="rId23" w:history="1">
        <w:r w:rsidRPr="009C236F">
          <w:rPr>
            <w:rStyle w:val="Hyperlink"/>
            <w:rFonts w:ascii="Times New Roman" w:hAnsi="Times New Roman"/>
            <w:sz w:val="22"/>
            <w:szCs w:val="22"/>
            <w:u w:val="none"/>
          </w:rPr>
          <w:t>reactions to racists</w:t>
        </w:r>
      </w:hyperlink>
      <w:r w:rsidRPr="009C236F">
        <w:rPr>
          <w:rFonts w:ascii="Times New Roman" w:hAnsi="Times New Roman"/>
          <w:sz w:val="22"/>
          <w:szCs w:val="22"/>
        </w:rPr>
        <w:t xml:space="preserve">. People think they will recoil and experience distress when hearing racist comments. But when they actually hear those remarks, they don’t. </w:t>
      </w:r>
      <w:r w:rsidRPr="009C236F">
        <w:rPr>
          <w:rFonts w:ascii="Times New Roman" w:hAnsi="Times New Roman"/>
          <w:sz w:val="22"/>
          <w:szCs w:val="22"/>
        </w:rPr>
        <w:t xml:space="preserve"> </w:t>
      </w:r>
      <w:r w:rsidRPr="009C236F">
        <w:rPr>
          <w:rFonts w:ascii="Times New Roman" w:hAnsi="Times New Roman"/>
          <w:sz w:val="22"/>
          <w:szCs w:val="22"/>
        </w:rPr>
        <w:t xml:space="preserve">The same dynamics are at play when examining sexual harassment during job interviews, as illustrated in a study conducted by psychologists </w:t>
      </w:r>
      <w:hyperlink r:id="rId24" w:history="1">
        <w:r w:rsidRPr="009C236F">
          <w:rPr>
            <w:rStyle w:val="Hyperlink"/>
            <w:rFonts w:ascii="Times New Roman" w:hAnsi="Times New Roman"/>
            <w:sz w:val="22"/>
            <w:szCs w:val="22"/>
            <w:u w:val="none"/>
          </w:rPr>
          <w:t>Julie Woodzicka and Marianne LaFrance</w:t>
        </w:r>
      </w:hyperlink>
      <w:r w:rsidRPr="009C236F">
        <w:rPr>
          <w:rFonts w:ascii="Times New Roman" w:hAnsi="Times New Roman"/>
          <w:sz w:val="22"/>
          <w:szCs w:val="22"/>
        </w:rPr>
        <w:t>.</w:t>
      </w:r>
      <w:r w:rsidRPr="009C236F">
        <w:rPr>
          <w:rFonts w:ascii="Times New Roman" w:hAnsi="Times New Roman"/>
          <w:sz w:val="22"/>
          <w:szCs w:val="22"/>
        </w:rPr>
        <w:t xml:space="preserve"> </w:t>
      </w:r>
      <w:r w:rsidRPr="009C236F">
        <w:rPr>
          <w:rFonts w:ascii="Times New Roman" w:hAnsi="Times New Roman"/>
          <w:sz w:val="22"/>
          <w:szCs w:val="22"/>
        </w:rPr>
        <w:t>Participants, all of whom were women, expected to feel angry, confront the harasser and refuse to answer the hypothetical interviewer’s inappropriate questions. Some of the questions, for example, included asking the job applicant if she had a boyfriend or if women should wear bras at work.</w:t>
      </w:r>
    </w:p>
    <w:p w:rsidR="009C236F" w:rsidRPr="009C236F" w:rsidRDefault="009C236F" w:rsidP="009C236F">
      <w:pPr>
        <w:pStyle w:val="NormalWeb"/>
        <w:ind w:firstLine="720"/>
        <w:contextualSpacing/>
        <w:rPr>
          <w:rFonts w:ascii="Times New Roman" w:hAnsi="Times New Roman"/>
          <w:sz w:val="22"/>
          <w:szCs w:val="22"/>
        </w:rPr>
      </w:pPr>
      <w:r w:rsidRPr="009C236F">
        <w:rPr>
          <w:rFonts w:ascii="Times New Roman" w:hAnsi="Times New Roman"/>
          <w:sz w:val="22"/>
          <w:szCs w:val="22"/>
        </w:rPr>
        <w:t>However, when they witnessed this simulated behavior during the experiment’s mock interviews, people responded differently. In fact, 68 percent of participants who only read about the incidents said they would refuse to answer questions. Yet all 50 of the participants who witnessed the staged hostile behavior answered them.</w:t>
      </w:r>
    </w:p>
    <w:p w:rsidR="009C236F" w:rsidRPr="009C236F" w:rsidRDefault="009C236F" w:rsidP="009C236F">
      <w:pPr>
        <w:pStyle w:val="NormalWeb"/>
        <w:ind w:firstLine="720"/>
        <w:contextualSpacing/>
        <w:rPr>
          <w:rFonts w:ascii="Times New Roman" w:hAnsi="Times New Roman"/>
          <w:sz w:val="22"/>
          <w:szCs w:val="22"/>
        </w:rPr>
      </w:pPr>
      <w:r w:rsidRPr="009C236F">
        <w:rPr>
          <w:rFonts w:ascii="Times New Roman" w:hAnsi="Times New Roman"/>
          <w:sz w:val="22"/>
          <w:szCs w:val="22"/>
        </w:rPr>
        <w:t xml:space="preserve">Drawing from these studies, my team conducted </w:t>
      </w:r>
      <w:hyperlink r:id="rId25" w:history="1">
        <w:r w:rsidRPr="009C236F">
          <w:rPr>
            <w:rStyle w:val="Hyperlink"/>
            <w:rFonts w:ascii="Times New Roman" w:hAnsi="Times New Roman"/>
            <w:sz w:val="22"/>
            <w:szCs w:val="22"/>
            <w:u w:val="none"/>
          </w:rPr>
          <w:t>an experiment</w:t>
        </w:r>
      </w:hyperlink>
      <w:r w:rsidRPr="009C236F">
        <w:rPr>
          <w:rFonts w:ascii="Times New Roman" w:hAnsi="Times New Roman"/>
          <w:sz w:val="22"/>
          <w:szCs w:val="22"/>
        </w:rPr>
        <w:t xml:space="preserve"> in 2012 to determine how harassment bystanders would react to hearing inappropriate comments about women. Some of the female participants read about a hypothetical scenario in which harassment took place, while another group observed harassment occurring in a staged setting. We determined that the participants, who were college students, overestimated how they would respond to seeing someone else get harassed.</w:t>
      </w:r>
      <w:r w:rsidRPr="009C236F">
        <w:rPr>
          <w:rFonts w:ascii="Times New Roman" w:hAnsi="Times New Roman"/>
          <w:sz w:val="22"/>
          <w:szCs w:val="22"/>
        </w:rPr>
        <w:t xml:space="preserve"> </w:t>
      </w:r>
      <w:r w:rsidRPr="009C236F">
        <w:rPr>
          <w:rFonts w:ascii="Times New Roman" w:hAnsi="Times New Roman"/>
          <w:sz w:val="22"/>
          <w:szCs w:val="22"/>
        </w:rPr>
        <w:t xml:space="preserve">The reason this matters is that people who don’t feel distress are unlikely to </w:t>
      </w:r>
      <w:hyperlink r:id="rId26" w:history="1">
        <w:r w:rsidRPr="009C236F">
          <w:rPr>
            <w:rStyle w:val="Hyperlink"/>
            <w:rFonts w:ascii="Times New Roman" w:hAnsi="Times New Roman"/>
            <w:sz w:val="22"/>
            <w:szCs w:val="22"/>
            <w:u w:val="none"/>
          </w:rPr>
          <w:t>take action</w:t>
        </w:r>
      </w:hyperlink>
      <w:r w:rsidRPr="009C236F">
        <w:rPr>
          <w:rFonts w:ascii="Times New Roman" w:hAnsi="Times New Roman"/>
          <w:sz w:val="22"/>
          <w:szCs w:val="22"/>
        </w:rPr>
        <w:t>.</w:t>
      </w:r>
    </w:p>
    <w:p w:rsidR="009C236F" w:rsidRPr="009C236F" w:rsidRDefault="009C236F" w:rsidP="009C236F">
      <w:pPr>
        <w:pStyle w:val="NormalWeb"/>
        <w:ind w:firstLine="720"/>
        <w:contextualSpacing/>
        <w:rPr>
          <w:rFonts w:ascii="Times New Roman" w:hAnsi="Times New Roman"/>
          <w:sz w:val="22"/>
          <w:szCs w:val="22"/>
        </w:rPr>
      </w:pPr>
      <w:r w:rsidRPr="009C236F">
        <w:rPr>
          <w:rFonts w:ascii="Times New Roman" w:hAnsi="Times New Roman"/>
          <w:sz w:val="22"/>
          <w:szCs w:val="22"/>
        </w:rPr>
        <w:t>What stops people from reacting the way they think they will?</w:t>
      </w:r>
      <w:r w:rsidRPr="009C236F">
        <w:rPr>
          <w:rFonts w:ascii="Times New Roman" w:hAnsi="Times New Roman"/>
          <w:sz w:val="22"/>
          <w:szCs w:val="22"/>
        </w:rPr>
        <w:t xml:space="preserve"> </w:t>
      </w:r>
      <w:r w:rsidRPr="009C236F">
        <w:rPr>
          <w:rFonts w:ascii="Times New Roman" w:hAnsi="Times New Roman"/>
          <w:sz w:val="22"/>
          <w:szCs w:val="22"/>
        </w:rPr>
        <w:t>Psychologists blame this disparity on “</w:t>
      </w:r>
      <w:hyperlink r:id="rId27" w:history="1">
        <w:r w:rsidRPr="009C236F">
          <w:rPr>
            <w:rStyle w:val="Hyperlink"/>
            <w:rFonts w:ascii="Times New Roman" w:hAnsi="Times New Roman"/>
            <w:sz w:val="22"/>
            <w:szCs w:val="22"/>
            <w:u w:val="none"/>
          </w:rPr>
          <w:t>impact bias</w:t>
        </w:r>
      </w:hyperlink>
      <w:r w:rsidRPr="009C236F">
        <w:rPr>
          <w:rFonts w:ascii="Times New Roman" w:hAnsi="Times New Roman"/>
          <w:sz w:val="22"/>
          <w:szCs w:val="22"/>
        </w:rPr>
        <w:t xml:space="preserve">.” People overestimate the impact that all future events – be they weddings, funerals or even the Super Bowl – will have on them emotionally. Real life is messier than our imagined futures, with social pressures and context making a difference. </w:t>
      </w:r>
    </w:p>
    <w:p w:rsidR="009C236F" w:rsidRPr="009C236F" w:rsidRDefault="009C236F" w:rsidP="009C236F">
      <w:pPr>
        <w:pStyle w:val="NormalWeb"/>
        <w:ind w:firstLine="720"/>
        <w:contextualSpacing/>
        <w:rPr>
          <w:rFonts w:ascii="Times New Roman" w:hAnsi="Times New Roman"/>
          <w:sz w:val="22"/>
          <w:szCs w:val="22"/>
        </w:rPr>
      </w:pPr>
      <w:r w:rsidRPr="009C236F">
        <w:rPr>
          <w:rFonts w:ascii="Times New Roman" w:hAnsi="Times New Roman"/>
          <w:sz w:val="22"/>
          <w:szCs w:val="22"/>
        </w:rPr>
        <w:t xml:space="preserve">This suggests a possible solution. Since context matters, organizations can take steps to </w:t>
      </w:r>
      <w:hyperlink r:id="rId28" w:history="1">
        <w:r w:rsidRPr="009C236F">
          <w:rPr>
            <w:rStyle w:val="Hyperlink"/>
            <w:rFonts w:ascii="Times New Roman" w:hAnsi="Times New Roman"/>
            <w:sz w:val="22"/>
            <w:szCs w:val="22"/>
            <w:u w:val="none"/>
          </w:rPr>
          <w:t>encourage bystanders</w:t>
        </w:r>
      </w:hyperlink>
      <w:r w:rsidRPr="009C236F">
        <w:rPr>
          <w:rFonts w:ascii="Times New Roman" w:hAnsi="Times New Roman"/>
          <w:sz w:val="22"/>
          <w:szCs w:val="22"/>
        </w:rPr>
        <w:t xml:space="preserve"> to take action. </w:t>
      </w:r>
      <w:r w:rsidRPr="009C236F">
        <w:rPr>
          <w:rFonts w:ascii="Times New Roman" w:hAnsi="Times New Roman"/>
          <w:sz w:val="22"/>
          <w:szCs w:val="22"/>
        </w:rPr>
        <w:t xml:space="preserve"> </w:t>
      </w:r>
      <w:r w:rsidRPr="009C236F">
        <w:rPr>
          <w:rFonts w:ascii="Times New Roman" w:hAnsi="Times New Roman"/>
          <w:sz w:val="22"/>
          <w:szCs w:val="22"/>
        </w:rPr>
        <w:t xml:space="preserve">For example, they can train their staff to speak up with the </w:t>
      </w:r>
      <w:hyperlink r:id="rId29" w:history="1">
        <w:r w:rsidRPr="009C236F">
          <w:rPr>
            <w:rStyle w:val="Hyperlink"/>
            <w:rFonts w:ascii="Times New Roman" w:hAnsi="Times New Roman"/>
            <w:sz w:val="22"/>
            <w:szCs w:val="22"/>
            <w:u w:val="none"/>
          </w:rPr>
          <w:t>Green Dot Violence Prevention Program</w:t>
        </w:r>
      </w:hyperlink>
      <w:r w:rsidRPr="009C236F">
        <w:rPr>
          <w:rFonts w:ascii="Times New Roman" w:hAnsi="Times New Roman"/>
          <w:sz w:val="22"/>
          <w:szCs w:val="22"/>
        </w:rPr>
        <w:t xml:space="preserve"> or other approaches. The Green Dot program was originally designed to reduce problems like sexual assault and stalking by encouraging bystanders to do something. </w:t>
      </w:r>
      <w:hyperlink r:id="rId30" w:history="1">
        <w:r w:rsidRPr="009C236F">
          <w:rPr>
            <w:rStyle w:val="Hyperlink"/>
            <w:rFonts w:ascii="Times New Roman" w:hAnsi="Times New Roman"/>
            <w:sz w:val="22"/>
            <w:szCs w:val="22"/>
            <w:u w:val="none"/>
          </w:rPr>
          <w:t>The EEOC</w:t>
        </w:r>
      </w:hyperlink>
      <w:r w:rsidRPr="009C236F">
        <w:rPr>
          <w:rFonts w:ascii="Times New Roman" w:hAnsi="Times New Roman"/>
          <w:sz w:val="22"/>
          <w:szCs w:val="22"/>
        </w:rPr>
        <w:t xml:space="preserve"> says this “bystander intervention training might be effective in the workplace.”</w:t>
      </w:r>
      <w:r w:rsidRPr="009C236F">
        <w:rPr>
          <w:rFonts w:ascii="Times New Roman" w:hAnsi="Times New Roman"/>
          <w:sz w:val="22"/>
          <w:szCs w:val="22"/>
        </w:rPr>
        <w:t xml:space="preserve"> </w:t>
      </w:r>
      <w:r w:rsidRPr="009C236F">
        <w:rPr>
          <w:rFonts w:ascii="Times New Roman" w:hAnsi="Times New Roman"/>
          <w:sz w:val="22"/>
          <w:szCs w:val="22"/>
        </w:rPr>
        <w:t xml:space="preserve">Especially with workplace harassment, establishing direct and anonymous lines for reporting sexist incidents </w:t>
      </w:r>
      <w:hyperlink r:id="rId31" w:history="1">
        <w:r w:rsidRPr="009C236F">
          <w:rPr>
            <w:rStyle w:val="Hyperlink"/>
            <w:rFonts w:ascii="Times New Roman" w:hAnsi="Times New Roman"/>
            <w:sz w:val="22"/>
            <w:szCs w:val="22"/>
            <w:u w:val="none"/>
          </w:rPr>
          <w:t>is essential</w:t>
        </w:r>
      </w:hyperlink>
      <w:r w:rsidRPr="009C236F">
        <w:rPr>
          <w:rFonts w:ascii="Times New Roman" w:hAnsi="Times New Roman"/>
          <w:sz w:val="22"/>
          <w:szCs w:val="22"/>
        </w:rPr>
        <w:t xml:space="preserve">. They also say employees should not fear negative reprisal or gossip when they do report harassment. </w:t>
      </w:r>
    </w:p>
    <w:p w:rsidR="009C236F" w:rsidRPr="009C236F" w:rsidRDefault="009C236F" w:rsidP="009C236F">
      <w:pPr>
        <w:pStyle w:val="NormalWeb"/>
        <w:ind w:firstLine="720"/>
        <w:contextualSpacing/>
        <w:rPr>
          <w:rFonts w:ascii="Times New Roman" w:hAnsi="Times New Roman"/>
          <w:sz w:val="22"/>
          <w:szCs w:val="22"/>
        </w:rPr>
      </w:pPr>
      <w:r w:rsidRPr="009C236F">
        <w:rPr>
          <w:rFonts w:ascii="Times New Roman" w:hAnsi="Times New Roman"/>
          <w:sz w:val="22"/>
          <w:szCs w:val="22"/>
        </w:rPr>
        <w:t xml:space="preserve">Finally, bystanders are more likely to intervene in organizations that </w:t>
      </w:r>
      <w:hyperlink r:id="rId32" w:history="1">
        <w:r w:rsidRPr="009C236F">
          <w:rPr>
            <w:rStyle w:val="Hyperlink"/>
            <w:rFonts w:ascii="Times New Roman" w:hAnsi="Times New Roman"/>
            <w:sz w:val="22"/>
            <w:szCs w:val="22"/>
            <w:u w:val="none"/>
          </w:rPr>
          <w:t>make their refusal to tolerate harassment</w:t>
        </w:r>
      </w:hyperlink>
      <w:r w:rsidRPr="009C236F">
        <w:rPr>
          <w:rFonts w:ascii="Times New Roman" w:hAnsi="Times New Roman"/>
          <w:sz w:val="22"/>
          <w:szCs w:val="22"/>
        </w:rPr>
        <w:t xml:space="preserve"> clear. For that to happen, leaders must assert and demonstrate their commitment to harassment-free workplaces, enforce appropriate policies and train new employees accordingly. Until more people take a stand when they witness sexual harassment, it will continue to haunt American workplaces.</w:t>
      </w:r>
    </w:p>
    <w:p w:rsidR="009C236F" w:rsidRPr="009C236F" w:rsidRDefault="009C236F" w:rsidP="009C236F">
      <w:pPr>
        <w:pBdr>
          <w:bottom w:val="single" w:sz="6" w:space="1" w:color="auto"/>
        </w:pBdr>
        <w:contextualSpacing/>
        <w:jc w:val="center"/>
        <w:rPr>
          <w:rFonts w:ascii="Times New Roman" w:eastAsiaTheme="minorEastAsia" w:hAnsi="Times New Roman" w:cs="Times New Roman"/>
          <w:color w:val="000000" w:themeColor="text1"/>
          <w:sz w:val="22"/>
          <w:szCs w:val="22"/>
        </w:rPr>
      </w:pPr>
    </w:p>
    <w:p w:rsidR="009C236F" w:rsidRPr="009C236F" w:rsidRDefault="009C236F" w:rsidP="009C236F">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9C236F">
        <w:rPr>
          <w:rFonts w:ascii="Times New Roman" w:eastAsiaTheme="minorEastAsia" w:hAnsi="Times New Roman" w:cs="Times New Roman"/>
          <w:vanish/>
          <w:color w:val="000000" w:themeColor="text1"/>
          <w:sz w:val="22"/>
          <w:szCs w:val="22"/>
        </w:rPr>
        <w:t>Top of Form</w:t>
      </w:r>
    </w:p>
    <w:p w:rsidR="009C236F" w:rsidRPr="009C236F" w:rsidRDefault="009C236F" w:rsidP="009C236F">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9C236F">
        <w:rPr>
          <w:rFonts w:ascii="Times New Roman" w:eastAsiaTheme="minorEastAsia" w:hAnsi="Times New Roman" w:cs="Times New Roman"/>
          <w:vanish/>
          <w:color w:val="000000" w:themeColor="text1"/>
          <w:sz w:val="22"/>
          <w:szCs w:val="22"/>
        </w:rPr>
        <w:t>Bottom of Form</w:t>
      </w:r>
    </w:p>
    <w:p w:rsidR="009C236F" w:rsidRPr="009C236F" w:rsidRDefault="009C236F" w:rsidP="009C236F">
      <w:pPr>
        <w:contextualSpacing/>
        <w:rPr>
          <w:rFonts w:ascii="Times New Roman" w:hAnsi="Times New Roman" w:cs="Times New Roman"/>
          <w:b/>
          <w:color w:val="000000" w:themeColor="text1"/>
          <w:sz w:val="22"/>
          <w:szCs w:val="22"/>
        </w:rPr>
      </w:pPr>
      <w:r w:rsidRPr="009C236F">
        <w:rPr>
          <w:rFonts w:ascii="Times New Roman" w:hAnsi="Times New Roman" w:cs="Times New Roman"/>
          <w:b/>
          <w:color w:val="000000" w:themeColor="text1"/>
          <w:sz w:val="22"/>
          <w:szCs w:val="22"/>
        </w:rPr>
        <w:t>Possible Prompts:</w:t>
      </w:r>
    </w:p>
    <w:p w:rsidR="009C236F" w:rsidRPr="009C236F" w:rsidRDefault="009C236F" w:rsidP="009C236F">
      <w:pPr>
        <w:pStyle w:val="ListParagraph"/>
        <w:numPr>
          <w:ilvl w:val="0"/>
          <w:numId w:val="2"/>
        </w:numPr>
        <w:rPr>
          <w:rFonts w:ascii="Times New Roman" w:hAnsi="Times New Roman" w:cs="Times New Roman"/>
          <w:b/>
          <w:sz w:val="22"/>
          <w:szCs w:val="22"/>
        </w:rPr>
      </w:pPr>
      <w:r>
        <w:rPr>
          <w:rFonts w:ascii="Times New Roman" w:hAnsi="Times New Roman" w:cs="Times New Roman"/>
          <w:b/>
          <w:color w:val="000000" w:themeColor="text1"/>
          <w:sz w:val="22"/>
          <w:szCs w:val="22"/>
        </w:rPr>
        <w:t xml:space="preserve">What are your thoughts? </w:t>
      </w:r>
    </w:p>
    <w:p w:rsidR="00286B81" w:rsidRPr="009C236F" w:rsidRDefault="00286B81">
      <w:pPr>
        <w:contextualSpacing/>
        <w:rPr>
          <w:rFonts w:ascii="Times New Roman" w:hAnsi="Times New Roman" w:cs="Times New Roman"/>
          <w:sz w:val="22"/>
          <w:szCs w:val="22"/>
        </w:rPr>
      </w:pPr>
    </w:p>
    <w:sectPr w:rsidR="00286B81" w:rsidRPr="009C236F" w:rsidSect="00286B81">
      <w:headerReference w:type="even" r:id="rId33"/>
      <w:headerReference w:type="default" r:id="rId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08" w:rsidRDefault="009C236F" w:rsidP="00A66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1D08" w:rsidRDefault="009C236F" w:rsidP="00E71D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08" w:rsidRDefault="009C236F" w:rsidP="00A66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1D08" w:rsidRDefault="009C236F" w:rsidP="00E71D0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03A"/>
    <w:multiLevelType w:val="multilevel"/>
    <w:tmpl w:val="EBF0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E7B85"/>
    <w:multiLevelType w:val="multilevel"/>
    <w:tmpl w:val="BEFA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6F"/>
    <w:rsid w:val="00286B81"/>
    <w:rsid w:val="009C2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84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6F"/>
    <w:rPr>
      <w:rFonts w:eastAsiaTheme="minorHAnsi"/>
    </w:rPr>
  </w:style>
  <w:style w:type="paragraph" w:styleId="Heading1">
    <w:name w:val="heading 1"/>
    <w:basedOn w:val="Normal"/>
    <w:link w:val="Heading1Char"/>
    <w:uiPriority w:val="9"/>
    <w:qFormat/>
    <w:rsid w:val="009C236F"/>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9C23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23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36F"/>
    <w:rPr>
      <w:rFonts w:ascii="Times" w:hAnsi="Times"/>
      <w:b/>
      <w:bCs/>
      <w:kern w:val="36"/>
      <w:sz w:val="48"/>
      <w:szCs w:val="48"/>
    </w:rPr>
  </w:style>
  <w:style w:type="paragraph" w:styleId="ListParagraph">
    <w:name w:val="List Paragraph"/>
    <w:basedOn w:val="Normal"/>
    <w:uiPriority w:val="34"/>
    <w:qFormat/>
    <w:rsid w:val="009C236F"/>
    <w:pPr>
      <w:ind w:left="720"/>
      <w:contextualSpacing/>
    </w:pPr>
  </w:style>
  <w:style w:type="character" w:styleId="Hyperlink">
    <w:name w:val="Hyperlink"/>
    <w:basedOn w:val="DefaultParagraphFont"/>
    <w:uiPriority w:val="99"/>
    <w:semiHidden/>
    <w:unhideWhenUsed/>
    <w:rsid w:val="009C236F"/>
    <w:rPr>
      <w:color w:val="0000FF"/>
      <w:u w:val="single"/>
    </w:rPr>
  </w:style>
  <w:style w:type="paragraph" w:styleId="NormalWeb">
    <w:name w:val="Normal (Web)"/>
    <w:basedOn w:val="Normal"/>
    <w:uiPriority w:val="99"/>
    <w:unhideWhenUsed/>
    <w:rsid w:val="009C236F"/>
    <w:pPr>
      <w:spacing w:before="100" w:beforeAutospacing="1" w:after="100" w:afterAutospacing="1"/>
    </w:pPr>
    <w:rPr>
      <w:rFonts w:ascii="Times" w:eastAsiaTheme="minorEastAsia" w:hAnsi="Times" w:cs="Times New Roman"/>
      <w:sz w:val="20"/>
      <w:szCs w:val="20"/>
    </w:rPr>
  </w:style>
  <w:style w:type="character" w:customStyle="1" w:styleId="date1">
    <w:name w:val="date1"/>
    <w:basedOn w:val="DefaultParagraphFont"/>
    <w:rsid w:val="009C236F"/>
  </w:style>
  <w:style w:type="character" w:customStyle="1" w:styleId="time">
    <w:name w:val="time"/>
    <w:basedOn w:val="DefaultParagraphFont"/>
    <w:rsid w:val="009C236F"/>
  </w:style>
  <w:style w:type="character" w:styleId="Emphasis">
    <w:name w:val="Emphasis"/>
    <w:basedOn w:val="DefaultParagraphFont"/>
    <w:uiPriority w:val="20"/>
    <w:qFormat/>
    <w:rsid w:val="009C236F"/>
    <w:rPr>
      <w:i/>
      <w:iCs/>
    </w:rPr>
  </w:style>
  <w:style w:type="character" w:styleId="Strong">
    <w:name w:val="Strong"/>
    <w:basedOn w:val="DefaultParagraphFont"/>
    <w:uiPriority w:val="22"/>
    <w:qFormat/>
    <w:rsid w:val="009C236F"/>
    <w:rPr>
      <w:b/>
      <w:bCs/>
    </w:rPr>
  </w:style>
  <w:style w:type="paragraph" w:styleId="Header">
    <w:name w:val="header"/>
    <w:basedOn w:val="Normal"/>
    <w:link w:val="HeaderChar"/>
    <w:uiPriority w:val="99"/>
    <w:unhideWhenUsed/>
    <w:rsid w:val="009C236F"/>
    <w:pPr>
      <w:tabs>
        <w:tab w:val="center" w:pos="4320"/>
        <w:tab w:val="right" w:pos="8640"/>
      </w:tabs>
    </w:pPr>
  </w:style>
  <w:style w:type="character" w:customStyle="1" w:styleId="HeaderChar">
    <w:name w:val="Header Char"/>
    <w:basedOn w:val="DefaultParagraphFont"/>
    <w:link w:val="Header"/>
    <w:uiPriority w:val="99"/>
    <w:rsid w:val="009C236F"/>
    <w:rPr>
      <w:rFonts w:eastAsiaTheme="minorHAnsi"/>
    </w:rPr>
  </w:style>
  <w:style w:type="character" w:styleId="PageNumber">
    <w:name w:val="page number"/>
    <w:basedOn w:val="DefaultParagraphFont"/>
    <w:uiPriority w:val="99"/>
    <w:semiHidden/>
    <w:unhideWhenUsed/>
    <w:rsid w:val="009C236F"/>
  </w:style>
  <w:style w:type="character" w:customStyle="1" w:styleId="Heading2Char">
    <w:name w:val="Heading 2 Char"/>
    <w:basedOn w:val="DefaultParagraphFont"/>
    <w:link w:val="Heading2"/>
    <w:uiPriority w:val="9"/>
    <w:rsid w:val="009C23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236F"/>
    <w:rPr>
      <w:rFonts w:asciiTheme="majorHAnsi" w:eastAsiaTheme="majorEastAsia" w:hAnsiTheme="majorHAnsi" w:cstheme="majorBidi"/>
      <w:b/>
      <w:bCs/>
      <w:color w:val="4F81BD" w:themeColor="accent1"/>
    </w:rPr>
  </w:style>
  <w:style w:type="character" w:customStyle="1" w:styleId="attribution">
    <w:name w:val="attribution"/>
    <w:basedOn w:val="DefaultParagraphFont"/>
    <w:rsid w:val="009C236F"/>
  </w:style>
  <w:style w:type="character" w:customStyle="1" w:styleId="fn">
    <w:name w:val="fn"/>
    <w:basedOn w:val="DefaultParagraphFont"/>
    <w:rsid w:val="009C236F"/>
  </w:style>
  <w:style w:type="paragraph" w:customStyle="1" w:styleId="role">
    <w:name w:val="role"/>
    <w:basedOn w:val="Normal"/>
    <w:rsid w:val="009C236F"/>
    <w:pPr>
      <w:spacing w:before="100" w:beforeAutospacing="1" w:after="100" w:afterAutospacing="1"/>
    </w:pPr>
    <w:rPr>
      <w:rFonts w:ascii="Times New Roman" w:eastAsiaTheme="minorEastAsia" w:hAnsi="Times New Roman" w:cs="Times New Roman"/>
      <w:sz w:val="20"/>
      <w:szCs w:val="20"/>
    </w:rPr>
  </w:style>
  <w:style w:type="paragraph" w:customStyle="1" w:styleId="disclosure-logo">
    <w:name w:val="disclosure-logo"/>
    <w:basedOn w:val="Normal"/>
    <w:rsid w:val="009C236F"/>
    <w:pPr>
      <w:spacing w:before="100" w:beforeAutospacing="1" w:after="100" w:afterAutospacing="1"/>
    </w:pPr>
    <w:rPr>
      <w:rFonts w:ascii="Times New Roman" w:eastAsiaTheme="minorEastAsia" w:hAnsi="Times New Roman" w:cs="Times New Roman"/>
      <w:sz w:val="20"/>
      <w:szCs w:val="20"/>
    </w:rPr>
  </w:style>
  <w:style w:type="paragraph" w:customStyle="1" w:styleId="funding-statement">
    <w:name w:val="funding-statement"/>
    <w:basedOn w:val="Normal"/>
    <w:rsid w:val="009C236F"/>
    <w:pPr>
      <w:spacing w:before="100" w:beforeAutospacing="1" w:after="100" w:afterAutospacing="1"/>
    </w:pPr>
    <w:rPr>
      <w:rFonts w:ascii="Times New Roman" w:eastAsiaTheme="minorEastAsia" w:hAnsi="Times New Roman" w:cs="Times New Roman"/>
      <w:sz w:val="20"/>
      <w:szCs w:val="20"/>
    </w:rPr>
  </w:style>
  <w:style w:type="character" w:customStyle="1" w:styleId="data-count">
    <w:name w:val="data-count"/>
    <w:basedOn w:val="DefaultParagraphFont"/>
    <w:rsid w:val="009C236F"/>
  </w:style>
  <w:style w:type="character" w:customStyle="1" w:styleId="caption1">
    <w:name w:val="caption1"/>
    <w:basedOn w:val="DefaultParagraphFont"/>
    <w:rsid w:val="009C236F"/>
  </w:style>
  <w:style w:type="paragraph" w:styleId="BalloonText">
    <w:name w:val="Balloon Text"/>
    <w:basedOn w:val="Normal"/>
    <w:link w:val="BalloonTextChar"/>
    <w:uiPriority w:val="99"/>
    <w:semiHidden/>
    <w:unhideWhenUsed/>
    <w:rsid w:val="009C2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36F"/>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6F"/>
    <w:rPr>
      <w:rFonts w:eastAsiaTheme="minorHAnsi"/>
    </w:rPr>
  </w:style>
  <w:style w:type="paragraph" w:styleId="Heading1">
    <w:name w:val="heading 1"/>
    <w:basedOn w:val="Normal"/>
    <w:link w:val="Heading1Char"/>
    <w:uiPriority w:val="9"/>
    <w:qFormat/>
    <w:rsid w:val="009C236F"/>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9C23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23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36F"/>
    <w:rPr>
      <w:rFonts w:ascii="Times" w:hAnsi="Times"/>
      <w:b/>
      <w:bCs/>
      <w:kern w:val="36"/>
      <w:sz w:val="48"/>
      <w:szCs w:val="48"/>
    </w:rPr>
  </w:style>
  <w:style w:type="paragraph" w:styleId="ListParagraph">
    <w:name w:val="List Paragraph"/>
    <w:basedOn w:val="Normal"/>
    <w:uiPriority w:val="34"/>
    <w:qFormat/>
    <w:rsid w:val="009C236F"/>
    <w:pPr>
      <w:ind w:left="720"/>
      <w:contextualSpacing/>
    </w:pPr>
  </w:style>
  <w:style w:type="character" w:styleId="Hyperlink">
    <w:name w:val="Hyperlink"/>
    <w:basedOn w:val="DefaultParagraphFont"/>
    <w:uiPriority w:val="99"/>
    <w:semiHidden/>
    <w:unhideWhenUsed/>
    <w:rsid w:val="009C236F"/>
    <w:rPr>
      <w:color w:val="0000FF"/>
      <w:u w:val="single"/>
    </w:rPr>
  </w:style>
  <w:style w:type="paragraph" w:styleId="NormalWeb">
    <w:name w:val="Normal (Web)"/>
    <w:basedOn w:val="Normal"/>
    <w:uiPriority w:val="99"/>
    <w:unhideWhenUsed/>
    <w:rsid w:val="009C236F"/>
    <w:pPr>
      <w:spacing w:before="100" w:beforeAutospacing="1" w:after="100" w:afterAutospacing="1"/>
    </w:pPr>
    <w:rPr>
      <w:rFonts w:ascii="Times" w:eastAsiaTheme="minorEastAsia" w:hAnsi="Times" w:cs="Times New Roman"/>
      <w:sz w:val="20"/>
      <w:szCs w:val="20"/>
    </w:rPr>
  </w:style>
  <w:style w:type="character" w:customStyle="1" w:styleId="date1">
    <w:name w:val="date1"/>
    <w:basedOn w:val="DefaultParagraphFont"/>
    <w:rsid w:val="009C236F"/>
  </w:style>
  <w:style w:type="character" w:customStyle="1" w:styleId="time">
    <w:name w:val="time"/>
    <w:basedOn w:val="DefaultParagraphFont"/>
    <w:rsid w:val="009C236F"/>
  </w:style>
  <w:style w:type="character" w:styleId="Emphasis">
    <w:name w:val="Emphasis"/>
    <w:basedOn w:val="DefaultParagraphFont"/>
    <w:uiPriority w:val="20"/>
    <w:qFormat/>
    <w:rsid w:val="009C236F"/>
    <w:rPr>
      <w:i/>
      <w:iCs/>
    </w:rPr>
  </w:style>
  <w:style w:type="character" w:styleId="Strong">
    <w:name w:val="Strong"/>
    <w:basedOn w:val="DefaultParagraphFont"/>
    <w:uiPriority w:val="22"/>
    <w:qFormat/>
    <w:rsid w:val="009C236F"/>
    <w:rPr>
      <w:b/>
      <w:bCs/>
    </w:rPr>
  </w:style>
  <w:style w:type="paragraph" w:styleId="Header">
    <w:name w:val="header"/>
    <w:basedOn w:val="Normal"/>
    <w:link w:val="HeaderChar"/>
    <w:uiPriority w:val="99"/>
    <w:unhideWhenUsed/>
    <w:rsid w:val="009C236F"/>
    <w:pPr>
      <w:tabs>
        <w:tab w:val="center" w:pos="4320"/>
        <w:tab w:val="right" w:pos="8640"/>
      </w:tabs>
    </w:pPr>
  </w:style>
  <w:style w:type="character" w:customStyle="1" w:styleId="HeaderChar">
    <w:name w:val="Header Char"/>
    <w:basedOn w:val="DefaultParagraphFont"/>
    <w:link w:val="Header"/>
    <w:uiPriority w:val="99"/>
    <w:rsid w:val="009C236F"/>
    <w:rPr>
      <w:rFonts w:eastAsiaTheme="minorHAnsi"/>
    </w:rPr>
  </w:style>
  <w:style w:type="character" w:styleId="PageNumber">
    <w:name w:val="page number"/>
    <w:basedOn w:val="DefaultParagraphFont"/>
    <w:uiPriority w:val="99"/>
    <w:semiHidden/>
    <w:unhideWhenUsed/>
    <w:rsid w:val="009C236F"/>
  </w:style>
  <w:style w:type="character" w:customStyle="1" w:styleId="Heading2Char">
    <w:name w:val="Heading 2 Char"/>
    <w:basedOn w:val="DefaultParagraphFont"/>
    <w:link w:val="Heading2"/>
    <w:uiPriority w:val="9"/>
    <w:rsid w:val="009C23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236F"/>
    <w:rPr>
      <w:rFonts w:asciiTheme="majorHAnsi" w:eastAsiaTheme="majorEastAsia" w:hAnsiTheme="majorHAnsi" w:cstheme="majorBidi"/>
      <w:b/>
      <w:bCs/>
      <w:color w:val="4F81BD" w:themeColor="accent1"/>
    </w:rPr>
  </w:style>
  <w:style w:type="character" w:customStyle="1" w:styleId="attribution">
    <w:name w:val="attribution"/>
    <w:basedOn w:val="DefaultParagraphFont"/>
    <w:rsid w:val="009C236F"/>
  </w:style>
  <w:style w:type="character" w:customStyle="1" w:styleId="fn">
    <w:name w:val="fn"/>
    <w:basedOn w:val="DefaultParagraphFont"/>
    <w:rsid w:val="009C236F"/>
  </w:style>
  <w:style w:type="paragraph" w:customStyle="1" w:styleId="role">
    <w:name w:val="role"/>
    <w:basedOn w:val="Normal"/>
    <w:rsid w:val="009C236F"/>
    <w:pPr>
      <w:spacing w:before="100" w:beforeAutospacing="1" w:after="100" w:afterAutospacing="1"/>
    </w:pPr>
    <w:rPr>
      <w:rFonts w:ascii="Times New Roman" w:eastAsiaTheme="minorEastAsia" w:hAnsi="Times New Roman" w:cs="Times New Roman"/>
      <w:sz w:val="20"/>
      <w:szCs w:val="20"/>
    </w:rPr>
  </w:style>
  <w:style w:type="paragraph" w:customStyle="1" w:styleId="disclosure-logo">
    <w:name w:val="disclosure-logo"/>
    <w:basedOn w:val="Normal"/>
    <w:rsid w:val="009C236F"/>
    <w:pPr>
      <w:spacing w:before="100" w:beforeAutospacing="1" w:after="100" w:afterAutospacing="1"/>
    </w:pPr>
    <w:rPr>
      <w:rFonts w:ascii="Times New Roman" w:eastAsiaTheme="minorEastAsia" w:hAnsi="Times New Roman" w:cs="Times New Roman"/>
      <w:sz w:val="20"/>
      <w:szCs w:val="20"/>
    </w:rPr>
  </w:style>
  <w:style w:type="paragraph" w:customStyle="1" w:styleId="funding-statement">
    <w:name w:val="funding-statement"/>
    <w:basedOn w:val="Normal"/>
    <w:rsid w:val="009C236F"/>
    <w:pPr>
      <w:spacing w:before="100" w:beforeAutospacing="1" w:after="100" w:afterAutospacing="1"/>
    </w:pPr>
    <w:rPr>
      <w:rFonts w:ascii="Times New Roman" w:eastAsiaTheme="minorEastAsia" w:hAnsi="Times New Roman" w:cs="Times New Roman"/>
      <w:sz w:val="20"/>
      <w:szCs w:val="20"/>
    </w:rPr>
  </w:style>
  <w:style w:type="character" w:customStyle="1" w:styleId="data-count">
    <w:name w:val="data-count"/>
    <w:basedOn w:val="DefaultParagraphFont"/>
    <w:rsid w:val="009C236F"/>
  </w:style>
  <w:style w:type="character" w:customStyle="1" w:styleId="caption1">
    <w:name w:val="caption1"/>
    <w:basedOn w:val="DefaultParagraphFont"/>
    <w:rsid w:val="009C236F"/>
  </w:style>
  <w:style w:type="paragraph" w:styleId="BalloonText">
    <w:name w:val="Balloon Text"/>
    <w:basedOn w:val="Normal"/>
    <w:link w:val="BalloonTextChar"/>
    <w:uiPriority w:val="99"/>
    <w:semiHidden/>
    <w:unhideWhenUsed/>
    <w:rsid w:val="009C23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36F"/>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1278">
      <w:bodyDiv w:val="1"/>
      <w:marLeft w:val="0"/>
      <w:marRight w:val="0"/>
      <w:marTop w:val="0"/>
      <w:marBottom w:val="0"/>
      <w:divBdr>
        <w:top w:val="none" w:sz="0" w:space="0" w:color="auto"/>
        <w:left w:val="none" w:sz="0" w:space="0" w:color="auto"/>
        <w:bottom w:val="none" w:sz="0" w:space="0" w:color="auto"/>
        <w:right w:val="none" w:sz="0" w:space="0" w:color="auto"/>
      </w:divBdr>
      <w:divsChild>
        <w:div w:id="197817412">
          <w:marLeft w:val="0"/>
          <w:marRight w:val="0"/>
          <w:marTop w:val="0"/>
          <w:marBottom w:val="0"/>
          <w:divBdr>
            <w:top w:val="none" w:sz="0" w:space="0" w:color="auto"/>
            <w:left w:val="none" w:sz="0" w:space="0" w:color="auto"/>
            <w:bottom w:val="none" w:sz="0" w:space="0" w:color="auto"/>
            <w:right w:val="none" w:sz="0" w:space="0" w:color="auto"/>
          </w:divBdr>
          <w:divsChild>
            <w:div w:id="612639570">
              <w:marLeft w:val="0"/>
              <w:marRight w:val="0"/>
              <w:marTop w:val="0"/>
              <w:marBottom w:val="0"/>
              <w:divBdr>
                <w:top w:val="none" w:sz="0" w:space="0" w:color="auto"/>
                <w:left w:val="none" w:sz="0" w:space="0" w:color="auto"/>
                <w:bottom w:val="none" w:sz="0" w:space="0" w:color="auto"/>
                <w:right w:val="none" w:sz="0" w:space="0" w:color="auto"/>
              </w:divBdr>
              <w:divsChild>
                <w:div w:id="1611281643">
                  <w:marLeft w:val="0"/>
                  <w:marRight w:val="0"/>
                  <w:marTop w:val="0"/>
                  <w:marBottom w:val="0"/>
                  <w:divBdr>
                    <w:top w:val="none" w:sz="0" w:space="0" w:color="auto"/>
                    <w:left w:val="none" w:sz="0" w:space="0" w:color="auto"/>
                    <w:bottom w:val="none" w:sz="0" w:space="0" w:color="auto"/>
                    <w:right w:val="none" w:sz="0" w:space="0" w:color="auto"/>
                  </w:divBdr>
                  <w:divsChild>
                    <w:div w:id="207425603">
                      <w:marLeft w:val="0"/>
                      <w:marRight w:val="0"/>
                      <w:marTop w:val="0"/>
                      <w:marBottom w:val="0"/>
                      <w:divBdr>
                        <w:top w:val="none" w:sz="0" w:space="0" w:color="auto"/>
                        <w:left w:val="none" w:sz="0" w:space="0" w:color="auto"/>
                        <w:bottom w:val="none" w:sz="0" w:space="0" w:color="auto"/>
                        <w:right w:val="none" w:sz="0" w:space="0" w:color="auto"/>
                      </w:divBdr>
                      <w:divsChild>
                        <w:div w:id="13729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2378">
          <w:marLeft w:val="0"/>
          <w:marRight w:val="0"/>
          <w:marTop w:val="0"/>
          <w:marBottom w:val="0"/>
          <w:divBdr>
            <w:top w:val="none" w:sz="0" w:space="0" w:color="auto"/>
            <w:left w:val="none" w:sz="0" w:space="0" w:color="auto"/>
            <w:bottom w:val="none" w:sz="0" w:space="0" w:color="auto"/>
            <w:right w:val="none" w:sz="0" w:space="0" w:color="auto"/>
          </w:divBdr>
        </w:div>
        <w:div w:id="981274532">
          <w:marLeft w:val="0"/>
          <w:marRight w:val="0"/>
          <w:marTop w:val="0"/>
          <w:marBottom w:val="0"/>
          <w:divBdr>
            <w:top w:val="none" w:sz="0" w:space="0" w:color="auto"/>
            <w:left w:val="none" w:sz="0" w:space="0" w:color="auto"/>
            <w:bottom w:val="none" w:sz="0" w:space="0" w:color="auto"/>
            <w:right w:val="none" w:sz="0" w:space="0" w:color="auto"/>
          </w:divBdr>
          <w:divsChild>
            <w:div w:id="235557544">
              <w:marLeft w:val="0"/>
              <w:marRight w:val="0"/>
              <w:marTop w:val="0"/>
              <w:marBottom w:val="0"/>
              <w:divBdr>
                <w:top w:val="none" w:sz="0" w:space="0" w:color="auto"/>
                <w:left w:val="none" w:sz="0" w:space="0" w:color="auto"/>
                <w:bottom w:val="none" w:sz="0" w:space="0" w:color="auto"/>
                <w:right w:val="none" w:sz="0" w:space="0" w:color="auto"/>
              </w:divBdr>
              <w:divsChild>
                <w:div w:id="929777065">
                  <w:marLeft w:val="0"/>
                  <w:marRight w:val="0"/>
                  <w:marTop w:val="0"/>
                  <w:marBottom w:val="0"/>
                  <w:divBdr>
                    <w:top w:val="none" w:sz="0" w:space="0" w:color="auto"/>
                    <w:left w:val="none" w:sz="0" w:space="0" w:color="auto"/>
                    <w:bottom w:val="none" w:sz="0" w:space="0" w:color="auto"/>
                    <w:right w:val="none" w:sz="0" w:space="0" w:color="auto"/>
                  </w:divBdr>
                </w:div>
              </w:divsChild>
            </w:div>
            <w:div w:id="907544381">
              <w:marLeft w:val="0"/>
              <w:marRight w:val="0"/>
              <w:marTop w:val="0"/>
              <w:marBottom w:val="0"/>
              <w:divBdr>
                <w:top w:val="none" w:sz="0" w:space="0" w:color="auto"/>
                <w:left w:val="none" w:sz="0" w:space="0" w:color="auto"/>
                <w:bottom w:val="none" w:sz="0" w:space="0" w:color="auto"/>
                <w:right w:val="none" w:sz="0" w:space="0" w:color="auto"/>
              </w:divBdr>
              <w:divsChild>
                <w:div w:id="977416978">
                  <w:marLeft w:val="0"/>
                  <w:marRight w:val="0"/>
                  <w:marTop w:val="0"/>
                  <w:marBottom w:val="0"/>
                  <w:divBdr>
                    <w:top w:val="none" w:sz="0" w:space="0" w:color="auto"/>
                    <w:left w:val="none" w:sz="0" w:space="0" w:color="auto"/>
                    <w:bottom w:val="none" w:sz="0" w:space="0" w:color="auto"/>
                    <w:right w:val="none" w:sz="0" w:space="0" w:color="auto"/>
                  </w:divBdr>
                </w:div>
                <w:div w:id="1804690397">
                  <w:marLeft w:val="0"/>
                  <w:marRight w:val="0"/>
                  <w:marTop w:val="0"/>
                  <w:marBottom w:val="0"/>
                  <w:divBdr>
                    <w:top w:val="none" w:sz="0" w:space="0" w:color="auto"/>
                    <w:left w:val="none" w:sz="0" w:space="0" w:color="auto"/>
                    <w:bottom w:val="none" w:sz="0" w:space="0" w:color="auto"/>
                    <w:right w:val="none" w:sz="0" w:space="0" w:color="auto"/>
                  </w:divBdr>
                  <w:divsChild>
                    <w:div w:id="1106923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4992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link.springer.com/article/10.1007/s11199-010-9781-7" TargetMode="External"/><Relationship Id="rId21" Type="http://schemas.openxmlformats.org/officeDocument/2006/relationships/hyperlink" Target="http://journals.sagepub.com/doi/10.1177/014920639902500601" TargetMode="External"/><Relationship Id="rId22" Type="http://schemas.openxmlformats.org/officeDocument/2006/relationships/hyperlink" Target="http://www.sciencedirect.com/science/article/pii/S0022103107000698" TargetMode="External"/><Relationship Id="rId23" Type="http://schemas.openxmlformats.org/officeDocument/2006/relationships/hyperlink" Target="https://www.ncbi.nlm.nih.gov/pubmed/19131633" TargetMode="External"/><Relationship Id="rId24" Type="http://schemas.openxmlformats.org/officeDocument/2006/relationships/hyperlink" Target="https://www.researchgate.net/publication/229630665_Real_Versus_Imagined_Gender_Harassment" TargetMode="External"/><Relationship Id="rId25" Type="http://schemas.openxmlformats.org/officeDocument/2006/relationships/hyperlink" Target="https://link.springer.com/article/10.1007/s11199-012-0121-y" TargetMode="External"/><Relationship Id="rId26" Type="http://schemas.openxmlformats.org/officeDocument/2006/relationships/hyperlink" Target="http://psycnet.apa.org/record/1996-98665-001" TargetMode="External"/><Relationship Id="rId27" Type="http://schemas.openxmlformats.org/officeDocument/2006/relationships/hyperlink" Target="http://homepages.abdn.ac.uk/c.n.macrae/pages/dept/HomePage/Level_3_Social_Psych_files/Wilson%26Gilbert(2003).pdf" TargetMode="External"/><Relationship Id="rId28" Type="http://schemas.openxmlformats.org/officeDocument/2006/relationships/hyperlink" Target="https://hbr.org/2016/10/why-we-fail-to-report-sexual-harassment" TargetMode="External"/><Relationship Id="rId29" Type="http://schemas.openxmlformats.org/officeDocument/2006/relationships/hyperlink" Target="http://greendot.tam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eeoc.gov/eeoc/task_force/harassment/upload/report.pdf" TargetMode="External"/><Relationship Id="rId31" Type="http://schemas.openxmlformats.org/officeDocument/2006/relationships/hyperlink" Target="https://hbr.org/2016/10/why-we-fail-to-report-sexual-harassment" TargetMode="External"/><Relationship Id="rId32" Type="http://schemas.openxmlformats.org/officeDocument/2006/relationships/hyperlink" Target="http://onlinelibrary.wiley.com/doi/10.1111/1468-2389.00203/full" TargetMode="External"/><Relationship Id="rId9" Type="http://schemas.openxmlformats.org/officeDocument/2006/relationships/hyperlink" Target="http://www.bbc.com/news/world-us-canada-41626563" TargetMode="External"/><Relationship Id="rId6" Type="http://schemas.openxmlformats.org/officeDocument/2006/relationships/hyperlink" Target="http://abcnews.go.com/Entertainment/alyssa-milano-metoo-campaign-vocal-stops/story?id=50582023" TargetMode="External"/><Relationship Id="rId7" Type="http://schemas.openxmlformats.org/officeDocument/2006/relationships/hyperlink" Target="http://diversityinsport.squarespace.com/" TargetMode="External"/><Relationship Id="rId8" Type="http://schemas.openxmlformats.org/officeDocument/2006/relationships/hyperlink" Target="http://www.wbur.org/artery/2017/10/13/weinstein-sexual-misdeeds-open-secret"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amr.aom.org/content/32/2/641" TargetMode="External"/><Relationship Id="rId11" Type="http://schemas.openxmlformats.org/officeDocument/2006/relationships/hyperlink" Target="https://twitter.com/AsiaArgento/status/919565561725685760/photo/1" TargetMode="External"/><Relationship Id="rId12" Type="http://schemas.openxmlformats.org/officeDocument/2006/relationships/hyperlink" Target="http://www.cnn.com/2017/10/15/europe/weinstein-lysette-anthony-rape-allegation/index.html" TargetMode="External"/><Relationship Id="rId13" Type="http://schemas.openxmlformats.org/officeDocument/2006/relationships/hyperlink" Target="https://www.eeoc.gov/eeoc/task_force/harassment/upload/report.pdf" TargetMode="External"/><Relationship Id="rId14" Type="http://schemas.openxmlformats.org/officeDocument/2006/relationships/hyperlink" Target="http://amr.aom.org/content/30/2/288.short" TargetMode="External"/><Relationship Id="rId15" Type="http://schemas.openxmlformats.org/officeDocument/2006/relationships/hyperlink" Target="https://doi.org/10.1007/s11199-006-9072-5" TargetMode="External"/><Relationship Id="rId16" Type="http://schemas.openxmlformats.org/officeDocument/2006/relationships/hyperlink" Target="http://deadline.com/2017/10/scott-rosenberg-harvey-weinstein-miramax-beautiful-girls-guilt-over-sexual-assault-allegations-1202189525/" TargetMode="External"/><Relationship Id="rId17" Type="http://schemas.openxmlformats.org/officeDocument/2006/relationships/hyperlink" Target="https://link.springer.com/article/10.1007/s11115-009-0109-4" TargetMode="External"/><Relationship Id="rId18" Type="http://schemas.openxmlformats.org/officeDocument/2006/relationships/hyperlink" Target="https://www.eeoc.gov/laws/types/harassment.cfm" TargetMode="External"/><Relationship Id="rId19" Type="http://schemas.openxmlformats.org/officeDocument/2006/relationships/hyperlink" Target="http://www.tandfonline.com/doi/abs/10.1080/00336297.1999.10491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1427</Words>
  <Characters>8134</Characters>
  <Application>Microsoft Macintosh Word</Application>
  <DocSecurity>0</DocSecurity>
  <Lines>67</Lines>
  <Paragraphs>19</Paragraphs>
  <ScaleCrop>false</ScaleCrop>
  <Company>Dasein Inc.</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Swedlow</dc:creator>
  <cp:keywords/>
  <dc:description/>
  <cp:lastModifiedBy>Wes Swedlow</cp:lastModifiedBy>
  <cp:revision>1</cp:revision>
  <dcterms:created xsi:type="dcterms:W3CDTF">2017-10-22T22:22:00Z</dcterms:created>
  <dcterms:modified xsi:type="dcterms:W3CDTF">2017-10-22T22:29:00Z</dcterms:modified>
</cp:coreProperties>
</file>