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9AF9" w14:textId="77777777" w:rsidR="00FC0957" w:rsidRPr="001D19DF" w:rsidRDefault="00FC0957" w:rsidP="00FC0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D19D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ERWC AOW 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1D19D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1D19D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1D19D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1D19D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Period:</w:t>
      </w:r>
      <w:r w:rsidRPr="001D19D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1D19D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1D19D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Name:</w:t>
      </w:r>
    </w:p>
    <w:p w14:paraId="553D6454" w14:textId="454FA95A" w:rsidR="00FC0957" w:rsidRDefault="00FC0957" w:rsidP="00FC0957">
      <w:pPr>
        <w:pStyle w:val="Heading1"/>
        <w:spacing w:before="0" w:beforeAutospacing="0"/>
        <w:contextualSpacing/>
        <w:rPr>
          <w:rStyle w:val="Strong"/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Instrucciones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: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Anote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lo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siguiente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usando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proceso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S U C Q R.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Luego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agregue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una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reflexión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de una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página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al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artículo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con sus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pensamientos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sobre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lo que dice. Si la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reflexión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está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escrita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a mano, debe ser una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página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de un solo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espacio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teniendo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en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cuenta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tamaño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su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escritura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. Si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está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escrito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, debe ser Times New Roman,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fuente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de 12 puntos y </w:t>
      </w:r>
      <w:proofErr w:type="spell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doble</w:t>
      </w:r>
      <w:proofErr w:type="spellEnd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 xml:space="preserve"> </w:t>
      </w:r>
      <w:proofErr w:type="spellStart"/>
      <w:proofErr w:type="gramStart"/>
      <w:r w:rsidRPr="00FC0957">
        <w:rPr>
          <w:rFonts w:ascii="Times New Roman" w:eastAsiaTheme="minorHAnsi" w:hAnsi="Times New Roman" w:cs="Times New Roman"/>
          <w:bCs w:val="0"/>
          <w:color w:val="000000" w:themeColor="text1"/>
          <w:kern w:val="0"/>
          <w:sz w:val="22"/>
          <w:szCs w:val="22"/>
        </w:rPr>
        <w:t>espacio.</w:t>
      </w:r>
      <w:r w:rsidRPr="001D19DF">
        <w:rPr>
          <w:rStyle w:val="Strong"/>
          <w:rFonts w:ascii="Times New Roman" w:hAnsi="Times New Roman" w:cs="Times New Roman"/>
          <w:b/>
          <w:bCs/>
          <w:sz w:val="22"/>
          <w:szCs w:val="22"/>
        </w:rPr>
        <w:t>A</w:t>
      </w:r>
      <w:proofErr w:type="spellEnd"/>
      <w:proofErr w:type="gramEnd"/>
      <w:r w:rsidRPr="001D19DF">
        <w:rPr>
          <w:rStyle w:val="Strong"/>
          <w:rFonts w:ascii="Times New Roman" w:hAnsi="Times New Roman" w:cs="Times New Roman"/>
          <w:b/>
          <w:bCs/>
          <w:sz w:val="22"/>
          <w:szCs w:val="22"/>
        </w:rPr>
        <w:t xml:space="preserve"> century ago, progressives were the ones shouting ‘fake news’ </w:t>
      </w:r>
    </w:p>
    <w:p w14:paraId="1C20CABF" w14:textId="77777777" w:rsidR="00FC0957" w:rsidRPr="001D19DF" w:rsidRDefault="00FC0957" w:rsidP="00FC0957">
      <w:pPr>
        <w:pStyle w:val="Heading1"/>
        <w:spacing w:before="0" w:beforeAutospacing="0"/>
        <w:contextualSpacing/>
        <w:rPr>
          <w:rFonts w:ascii="Times New Roman" w:hAnsi="Times New Roman" w:cs="Times New Roman"/>
          <w:sz w:val="22"/>
          <w:szCs w:val="22"/>
        </w:rPr>
      </w:pPr>
    </w:p>
    <w:p w14:paraId="7B1FD3CB" w14:textId="77777777" w:rsidR="00FC0957" w:rsidRPr="00FC0957" w:rsidRDefault="00FC0957" w:rsidP="00FC0957">
      <w:pPr>
        <w:pStyle w:val="Heading1"/>
        <w:contextualSpacing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</w:pPr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1 de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febrero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de 2018, 6.38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a.m.EST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, La </w:t>
      </w:r>
      <w:bookmarkStart w:id="0" w:name="_GoBack"/>
      <w:bookmarkEnd w:id="0"/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conversación</w:t>
      </w:r>
      <w:proofErr w:type="spellEnd"/>
    </w:p>
    <w:p w14:paraId="0F0D1C8B" w14:textId="77777777" w:rsidR="00FC0957" w:rsidRPr="00FC0957" w:rsidRDefault="00FC0957" w:rsidP="00FC0957">
      <w:pPr>
        <w:pStyle w:val="Heading1"/>
        <w:contextualSpacing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</w:pPr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Autor: Matthew Jordan,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profesor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asociado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estudios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medios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, Universidad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Estatal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Pensilvania</w:t>
      </w:r>
      <w:proofErr w:type="spellEnd"/>
    </w:p>
    <w:p w14:paraId="006B0A17" w14:textId="77777777" w:rsidR="00FC0957" w:rsidRDefault="00FC0957" w:rsidP="00FC0957">
      <w:pPr>
        <w:pStyle w:val="Heading1"/>
        <w:contextualSpacing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</w:pPr>
    </w:p>
    <w:p w14:paraId="050CC103" w14:textId="29DF8E83" w:rsidR="00FC0957" w:rsidRPr="00FC0957" w:rsidRDefault="00FC0957" w:rsidP="00FC0957">
      <w:pPr>
        <w:pStyle w:val="Heading1"/>
        <w:contextualSpacing/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</w:pPr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Donald Trump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puede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ser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recordado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como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presidente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gritó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"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noticias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falsas".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Comenzó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después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inauguración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cuando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usó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para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desacreditar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historias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sobre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tamaño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multitud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en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su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inauguración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Desde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entonces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no ha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dejado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hacerlo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calificando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cualquier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crítica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cobertura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negativa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como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"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falso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". Justo a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tiempo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para la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temporada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premios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lanzó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sus "Fake News Awards" y, al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estilo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de Trump,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parece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estar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convencido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de que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inventó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término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. El no lo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hizo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. Como una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estrategia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retórica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para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erosionar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confianza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en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medios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, el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término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se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remonta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a </w:t>
      </w:r>
      <w:proofErr w:type="gram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finales</w:t>
      </w:r>
      <w:proofErr w:type="gram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del </w:t>
      </w:r>
      <w:proofErr w:type="spellStart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>siglo</w:t>
      </w:r>
      <w:proofErr w:type="spellEnd"/>
      <w:r w:rsidRPr="00FC0957">
        <w:rPr>
          <w:rFonts w:ascii="Times New Roman" w:eastAsiaTheme="minorHAnsi" w:hAnsi="Times New Roman" w:cs="Times New Roman"/>
          <w:b w:val="0"/>
          <w:bCs w:val="0"/>
          <w:kern w:val="0"/>
          <w:sz w:val="22"/>
          <w:szCs w:val="22"/>
        </w:rPr>
        <w:t xml:space="preserve"> XIX.</w:t>
      </w:r>
    </w:p>
    <w:p w14:paraId="067E21D0" w14:textId="310ECE31" w:rsidR="00FC0957" w:rsidRPr="001D19DF" w:rsidRDefault="00FC0957" w:rsidP="00FC0957">
      <w:pPr>
        <w:ind w:firstLine="720"/>
        <w:contextualSpacing/>
        <w:rPr>
          <w:rStyle w:val="Hyperlink"/>
          <w:rFonts w:ascii="Times New Roman" w:hAnsi="Times New Roman" w:cs="Times New Roman"/>
          <w:sz w:val="22"/>
          <w:szCs w:val="22"/>
        </w:rPr>
      </w:pPr>
      <w:proofErr w:type="spellStart"/>
      <w:r w:rsidRPr="00FC0957">
        <w:rPr>
          <w:rFonts w:ascii="Times New Roman" w:hAnsi="Times New Roman" w:cs="Times New Roman"/>
          <w:sz w:val="22"/>
          <w:szCs w:val="22"/>
        </w:rPr>
        <w:t>Entonces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como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ahora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, el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término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convirtió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abreviatura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de las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surgirían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de lo que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ahora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llamaríamos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principales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medios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comunicación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. La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única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diferencia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es que los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traficantes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basura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justos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solían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ser los que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implementaban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término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Tenían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una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buena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razón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buscaban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desafiar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creciente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número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poderosos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inventaban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falsas para vender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promover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intereses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de sus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benefactores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corporativos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profundizar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historia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término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descubrí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que los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periodistas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usaron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"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falso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"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siglo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XIX para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advertir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a los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consumidores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estadounidenses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sobre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productos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ofrecidos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por los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promotores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medicamentos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patentados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estafadores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vendedores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ambulantes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. Pero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también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descubrí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justo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antes de la Guerra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Hispanoamericana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1898, los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lectores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comenzaron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a ser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advertidos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sobre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"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falsas".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ese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momento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, los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del magnate de los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medios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William Randolph Hearst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comenzaron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publicar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entrevistas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inventadas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sobre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batallas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hAnsi="Times New Roman" w:cs="Times New Roman"/>
          <w:sz w:val="22"/>
          <w:szCs w:val="22"/>
        </w:rPr>
        <w:t>inventadas</w:t>
      </w:r>
      <w:proofErr w:type="spellEnd"/>
      <w:r w:rsidRPr="00FC0957">
        <w:rPr>
          <w:rFonts w:ascii="Times New Roman" w:hAnsi="Times New Roman" w:cs="Times New Roman"/>
          <w:sz w:val="22"/>
          <w:szCs w:val="22"/>
        </w:rPr>
        <w:t>.</w:t>
      </w:r>
      <w:r w:rsidRPr="001D19DF">
        <w:rPr>
          <w:rFonts w:ascii="Times New Roman" w:hAnsi="Times New Roman" w:cs="Times New Roman"/>
          <w:sz w:val="22"/>
          <w:szCs w:val="22"/>
        </w:rPr>
        <w:fldChar w:fldCharType="begin"/>
      </w:r>
      <w:r w:rsidRPr="001D19DF">
        <w:rPr>
          <w:rFonts w:ascii="Times New Roman" w:hAnsi="Times New Roman" w:cs="Times New Roman"/>
          <w:sz w:val="22"/>
          <w:szCs w:val="22"/>
        </w:rPr>
        <w:instrText xml:space="preserve"> HYPERLINK "https://images.theconversation.com/files/203282/original/file-20180124-107956-3usqas.jpg?ixlib=rb-1.1.0&amp;q=45&amp;auto=format&amp;w=1000&amp;fit=clip" </w:instrText>
      </w:r>
      <w:r w:rsidRPr="001D19DF">
        <w:rPr>
          <w:rFonts w:ascii="Times New Roman" w:hAnsi="Times New Roman" w:cs="Times New Roman"/>
          <w:sz w:val="22"/>
          <w:szCs w:val="22"/>
        </w:rPr>
        <w:fldChar w:fldCharType="separate"/>
      </w:r>
    </w:p>
    <w:p w14:paraId="67020641" w14:textId="25E0E8F6" w:rsidR="00FC0957" w:rsidRPr="00FC0957" w:rsidRDefault="00FC0957" w:rsidP="00FC0957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1D19DF">
        <w:rPr>
          <w:rFonts w:ascii="Times New Roman" w:hAnsi="Times New Roman" w:cs="Times New Roman"/>
          <w:sz w:val="22"/>
          <w:szCs w:val="22"/>
        </w:rPr>
        <w:fldChar w:fldCharType="end"/>
      </w:r>
      <w:r w:rsidRPr="001D63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clips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sensacionales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menudo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fueron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recogidos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copiados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por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agencias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recopilación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vendidos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al por mayor a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Hicieron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cascada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todo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sistema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medios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porque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cada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punto,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editores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cuenta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podían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ganar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dinero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reimprimiendo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medida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extendió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práctica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lucrativa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críticos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comenzaron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hacer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sonar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alarma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Associated Press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fabricó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distribuyó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sobre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insurgentes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capturaron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Habana, The New York Sun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criticó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la AP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publicó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titular "FÁBRICA DE FÁBRICAS DE NOTICIAS".</w:t>
      </w:r>
    </w:p>
    <w:p w14:paraId="53B6E37F" w14:textId="77777777" w:rsidR="00FC0957" w:rsidRPr="00FC0957" w:rsidRDefault="00FC0957" w:rsidP="00FC0957">
      <w:pPr>
        <w:ind w:firstLine="720"/>
        <w:contextualSpacing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1897,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artículo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The Minneapolis Journal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también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advirtió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"una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fábrica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falsas"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cerca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Duluth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vende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con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sabor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del Medio Oeste para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distribución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servicio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cable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nacional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artículo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argumentaba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cada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vez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un "editor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falsas"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recirculaba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falsificaciones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hacía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más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difícil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decir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qué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verdad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cierto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punto, "la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no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puede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decir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leen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tiene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algún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fundamento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",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dijo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14:paraId="2A4270F4" w14:textId="77777777" w:rsidR="00FC0957" w:rsidRPr="00FC0957" w:rsidRDefault="00FC0957" w:rsidP="00FC0957">
      <w:pPr>
        <w:ind w:firstLine="720"/>
        <w:contextualSpacing/>
        <w:rPr>
          <w:rFonts w:ascii="Times New Roman" w:eastAsiaTheme="minorEastAsia" w:hAnsi="Times New Roman" w:cs="Times New Roman"/>
          <w:sz w:val="22"/>
          <w:szCs w:val="22"/>
        </w:rPr>
      </w:pPr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efecto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desinformación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también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provocó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prensa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radical,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número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creciente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publicaciones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criticaron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statu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económico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medios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fueron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efecto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pernicioso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motivo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lucro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periodismo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estadounidense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prensa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radical pronto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comenzó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usar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falsas"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epíteto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contra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medios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comunicación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establecidos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El Herald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Socialdemócrata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Milwaukee, por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ejemplo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denunció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sindicadas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intentos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deliberados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desacreditar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administración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" del alcalde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socialista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democráticamente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elegido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Milwaukee, Emil Seidel.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populista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William Jennings Bryan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gritó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difundieron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engañosas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través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del cable de AP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afirmaban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Bryan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estaba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apoyando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Teddy Roosevelt por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tercer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mandato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The Commoner,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diario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Bryan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poseía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editó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escribió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r w:rsidRPr="00FC0957">
        <w:rPr>
          <w:rFonts w:ascii="Times New Roman" w:eastAsiaTheme="minorEastAsia" w:hAnsi="Times New Roman" w:cs="Times New Roman"/>
          <w:sz w:val="22"/>
          <w:szCs w:val="22"/>
        </w:rPr>
        <w:lastRenderedPageBreak/>
        <w:t>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Parece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haber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epidemia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de la ciudad de Lincoln,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todo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proviene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los" amigos "del Sr. Bryan,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nombres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no se dan".</w:t>
      </w:r>
    </w:p>
    <w:p w14:paraId="51F4171B" w14:textId="77777777" w:rsidR="00FC0957" w:rsidRPr="00FC0957" w:rsidRDefault="00FC0957" w:rsidP="00FC0957">
      <w:pPr>
        <w:contextualSpacing/>
        <w:rPr>
          <w:rFonts w:ascii="Times New Roman" w:eastAsiaTheme="minorEastAsia" w:hAnsi="Times New Roman" w:cs="Times New Roman"/>
          <w:sz w:val="22"/>
          <w:szCs w:val="22"/>
        </w:rPr>
      </w:pPr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Pero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justo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surgieron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técnica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sembrar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dudas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públicas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sobre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veracidad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convencionales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políticos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del establishment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usaron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defensa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ya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preparada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desviar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fraude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prensa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radical.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Mucho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antes de Trump,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políticos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plutocráticos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rechazaban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mala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prensa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gritar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falsas".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Después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que The Evening Plain Dealer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publicó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entrevista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poco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halagadora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con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senador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Ohio y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rey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del Partido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Republicano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Mark Hanna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1897,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afirmó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había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falsificado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". The Evening Plain Dealer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defendió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"la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verdad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absoluta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cada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palabra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entrevista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ejerce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máximo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cuidado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determinar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hechos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y no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toleran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entrevistas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falsas".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hecho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alguien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llamara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"falsas",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advirtieron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editores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no lo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hizo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así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: "Es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práctica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común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entre los hombres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públicos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negar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exactitud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entrevistas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demostrado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ser boomerangs".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Parecen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pensar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es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método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fácil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justificable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salir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situación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embarazosa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y son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completamente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independientes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lesión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pueden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causar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periodistas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buena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reputación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".</w:t>
      </w:r>
    </w:p>
    <w:p w14:paraId="1C27582D" w14:textId="77777777" w:rsidR="00FC0957" w:rsidRPr="00FC0957" w:rsidRDefault="00FC0957" w:rsidP="00FC0957">
      <w:pPr>
        <w:ind w:firstLine="720"/>
        <w:contextualSpacing/>
        <w:rPr>
          <w:rFonts w:ascii="Times New Roman" w:eastAsiaTheme="minorEastAsia" w:hAnsi="Times New Roman" w:cs="Times New Roman"/>
          <w:sz w:val="22"/>
          <w:szCs w:val="22"/>
        </w:rPr>
      </w:pPr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descarado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New York Journal de Hearst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intentó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enturbiar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aún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más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aguas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defendiendo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causa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revelar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desviar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críticas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sus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propias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inventadas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Llevando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cabo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 plan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controlar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New York World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rival Joseph Pulitzer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1898,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imprimió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despacho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falso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sobre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oficial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artillería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llamado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Reflipe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W.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Thenuz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versión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reorganizada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Robamos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".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cebo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funcionó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Durante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semanas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el Journal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impulsó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circulación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denunciando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docenas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no solo The World, que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enamoraron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estafa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habían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copiado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reimpreso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del Journal.</w:t>
      </w:r>
    </w:p>
    <w:p w14:paraId="2C6E895F" w14:textId="77777777" w:rsidR="00FC0957" w:rsidRPr="00FC0957" w:rsidRDefault="00FC0957" w:rsidP="00FC0957">
      <w:pPr>
        <w:contextualSpacing/>
        <w:rPr>
          <w:rFonts w:ascii="Times New Roman" w:eastAsiaTheme="minorEastAsia" w:hAnsi="Times New Roman" w:cs="Times New Roman"/>
          <w:sz w:val="22"/>
          <w:szCs w:val="22"/>
        </w:rPr>
      </w:pPr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No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importa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con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qué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frecuencia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radicales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denunciaban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publicadas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por sus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competidores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les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resultaba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difícil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suprimir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información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difundida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por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poderosas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compañías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Servicio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Internacional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Hearst, United Press Associations </w:t>
      </w:r>
      <w:proofErr w:type="gramStart"/>
      <w:r w:rsidRPr="00FC0957">
        <w:rPr>
          <w:rFonts w:ascii="Times New Roman" w:eastAsiaTheme="minorEastAsia" w:hAnsi="Times New Roman" w:cs="Times New Roman"/>
          <w:sz w:val="22"/>
          <w:szCs w:val="22"/>
        </w:rPr>
        <w:t>y</w:t>
      </w:r>
      <w:proofErr w:type="gram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Associated Press.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puntos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venta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enviaban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artículos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locales, que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reimprimían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falsos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o no. Como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confiaba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sus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locales,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veracidad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artículos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no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fue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cuestionada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Es similar a lo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sucede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hoy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redes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sociales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: las personas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tienden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creer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reflexivamente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 que sus amigos publican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comparten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14:paraId="622BD7B6" w14:textId="2798BEE1" w:rsidR="00FC0957" w:rsidRPr="001D19DF" w:rsidRDefault="00FC0957" w:rsidP="00FC0957">
      <w:pPr>
        <w:ind w:firstLine="720"/>
        <w:contextualSpacing/>
        <w:rPr>
          <w:rStyle w:val="Hyperlink"/>
          <w:rFonts w:ascii="Times New Roman" w:hAnsi="Times New Roman" w:cs="Times New Roman"/>
          <w:sz w:val="22"/>
          <w:szCs w:val="22"/>
        </w:rPr>
      </w:pP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Según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traficante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basura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Upton Sinclair, las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"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sindicadas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basaron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difundieron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sabiendas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nombre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poderosos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intereses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compraron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anuncios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sus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publicaciones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no solo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eran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pecado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comisión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sino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también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omisión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: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servicios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cable con fines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lucro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negarían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cubrir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problemas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sociales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desde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protestas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laborales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hasta carne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contaminada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manera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representaría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sus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poderosos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clientes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manera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negativa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también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utilizaron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fabricar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opinión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pública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"A menudo es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necesario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cierto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pública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",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escribió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periodista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Max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Sherover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libro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1914 "Fakes in America Journalism", para "los maestros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económicos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país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engañar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".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Sherover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explicó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cómo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Beef Trust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quería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aumentar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sus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precios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>, sus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oficinas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publicidad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"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escribirían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Luego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usarían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influencia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para: “…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transmitir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por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todo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país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Las personas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leen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acostumbran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la idea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escasez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carne.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unos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días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</w:t>
      </w:r>
      <w:r w:rsidRPr="001D19DF">
        <w:rPr>
          <w:rFonts w:ascii="Times New Roman" w:hAnsi="Times New Roman" w:cs="Times New Roman"/>
          <w:sz w:val="22"/>
          <w:szCs w:val="22"/>
        </w:rPr>
        <w:fldChar w:fldCharType="begin"/>
      </w:r>
      <w:r w:rsidRPr="001D19DF">
        <w:rPr>
          <w:rFonts w:ascii="Times New Roman" w:hAnsi="Times New Roman" w:cs="Times New Roman"/>
          <w:sz w:val="22"/>
          <w:szCs w:val="22"/>
        </w:rPr>
        <w:instrText xml:space="preserve"> HYPERLINK "https://images.theconversation.com/files/204115/original/file-20180130-38213-k9cy8o.jpeg?ixlib=rb-1.1.0&amp;q=45&amp;auto=format&amp;w=1000&amp;fit=clip" </w:instrText>
      </w:r>
      <w:r w:rsidRPr="001D19DF">
        <w:rPr>
          <w:rFonts w:ascii="Times New Roman" w:hAnsi="Times New Roman" w:cs="Times New Roman"/>
          <w:sz w:val="22"/>
          <w:szCs w:val="22"/>
        </w:rPr>
        <w:fldChar w:fldCharType="separate"/>
      </w:r>
    </w:p>
    <w:p w14:paraId="3CC48BE1" w14:textId="77777777" w:rsidR="00FC0957" w:rsidRDefault="00FC0957" w:rsidP="00FC0957">
      <w:pPr>
        <w:contextualSpacing/>
        <w:rPr>
          <w:rFonts w:ascii="Times New Roman" w:hAnsi="Times New Roman" w:cs="Times New Roman"/>
          <w:sz w:val="22"/>
          <w:szCs w:val="22"/>
        </w:rPr>
      </w:pPr>
      <w:r w:rsidRPr="001D19DF">
        <w:rPr>
          <w:rFonts w:ascii="Times New Roman" w:hAnsi="Times New Roman" w:cs="Times New Roman"/>
          <w:sz w:val="22"/>
          <w:szCs w:val="22"/>
        </w:rPr>
        <w:fldChar w:fldCharType="end"/>
      </w:r>
      <w:r w:rsidRPr="001D19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1912,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mineros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carbón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Colorado y Virginia Occidental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declararon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huelga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Viviendo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colonias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tiendas con sus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familias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fueron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golpeados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disparados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por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rompehuelgas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agentes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ley. Durante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meses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la AP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guardó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silencio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finalmente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publicaron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fueron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anti-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laborales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incluida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una falsa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afirmaba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mineros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habían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emboscado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guardias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compañía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lo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justificaba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enviar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tropas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reprimirlos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Sinclair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probaría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más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tarde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tales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habían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fabricadas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por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rompehuelgas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Baldwin-Felts o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agentes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Rockefeller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nómina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AP. Pero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entonces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daño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ya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estaba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hecho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opinión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pública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formó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o, 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menos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enturbió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vez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más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plutocracia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recibió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pagó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14:paraId="6568B5D8" w14:textId="03039DAC" w:rsidR="00FC0957" w:rsidRPr="00FC0957" w:rsidRDefault="00FC0957" w:rsidP="00FC0957">
      <w:pPr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Según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Max Eastman, editor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revista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socialista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The Masses,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huelga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demostró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cuán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peligrosa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era la AP, no solo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porque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determinaba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 que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imprimía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mayoría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sino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también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porque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fingía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objetividad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tan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ferviente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Este "Truth Trust",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criticó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Eastman,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lastRenderedPageBreak/>
        <w:t>contenía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"la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sustancia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actual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almacenamiento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frío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", lo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hace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imposible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incluso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libres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inteligentes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pongan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justicia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".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páginas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The Masses,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dibujante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Art Young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describió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cómo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AP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envenenó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pozo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verdad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con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potente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mezcla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mentiras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>",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hechos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reprimidos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>" y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calumnias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>".</w:t>
      </w:r>
    </w:p>
    <w:p w14:paraId="7D150B5D" w14:textId="77777777" w:rsidR="00FC0957" w:rsidRPr="00FC0957" w:rsidRDefault="00FC0957" w:rsidP="00FC0957">
      <w:pPr>
        <w:ind w:firstLine="720"/>
        <w:contextualSpacing/>
        <w:rPr>
          <w:rFonts w:ascii="Times New Roman" w:eastAsiaTheme="minorEastAsia" w:hAnsi="Times New Roman" w:cs="Times New Roman"/>
          <w:sz w:val="22"/>
          <w:szCs w:val="22"/>
        </w:rPr>
      </w:pPr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desviar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cargos, la AP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flexionó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poder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monopolio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Podrían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cortar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servicio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publicaban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anti AP, por lo que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opiniones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Eastman y sus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simpatizantes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fueron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silenciadas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Los abogados de AP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realidad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presionaron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aseguraron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acusación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Eastman por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difamación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criminal,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hazaña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según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Sinclair,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diseñada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difamar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reformadores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ante los 30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millones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lectores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AP.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secuestradores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informaron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sobre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alcance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operación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de la AP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durante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ataques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Colorado y Virginia Occidental, la AP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simplemente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gritó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inundó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alambradas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con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defensas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santurronas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profesionalismo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periodístico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"Si hay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algo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limpio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Unidos", se lee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historia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distribuida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millones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lectores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estadounidenses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>, "es Associated Press".</w:t>
      </w:r>
    </w:p>
    <w:p w14:paraId="2B61DE35" w14:textId="77777777" w:rsidR="00FC0957" w:rsidRPr="00FC0957" w:rsidRDefault="00FC0957" w:rsidP="00FC0957">
      <w:pPr>
        <w:ind w:firstLine="720"/>
        <w:contextualSpacing/>
        <w:rPr>
          <w:rFonts w:ascii="Times New Roman" w:eastAsiaTheme="minorEastAsia" w:hAnsi="Times New Roman" w:cs="Times New Roman"/>
          <w:sz w:val="22"/>
          <w:szCs w:val="22"/>
        </w:rPr>
      </w:pPr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medida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la Primera Guerra Mundial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arrasó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continente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europeo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inundaron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ecosistema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medios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Unidos.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publicaron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falsificaciones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sensacionalistas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dirigidas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críticos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contra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guerra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avivando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sentimiento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antialemán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Algunos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ellos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incluso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fueron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suministrados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por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servicios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alemanes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reimpresos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sin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pensar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por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sensacional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valor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circulación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Justo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más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necesario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 debate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basado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evidencia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sobre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participación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guerra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estadounidense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envenenaron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pozo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Después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que los EE. UU.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Entraron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guerra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censuró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periódicos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revistas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gritaban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sobre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propaganda a favor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guerra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burlaron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medios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comunicación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beneficiaron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cobertura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guerra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;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prensa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radical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diezmada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perdió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terreno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14:paraId="64964EA0" w14:textId="77777777" w:rsidR="00FC0957" w:rsidRPr="00FC0957" w:rsidRDefault="00FC0957" w:rsidP="00FC0957">
      <w:pPr>
        <w:ind w:firstLine="720"/>
        <w:contextualSpacing/>
        <w:rPr>
          <w:rFonts w:ascii="Times New Roman" w:eastAsiaTheme="minorEastAsia" w:hAnsi="Times New Roman" w:cs="Times New Roman"/>
          <w:sz w:val="22"/>
          <w:szCs w:val="22"/>
        </w:rPr>
      </w:pPr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Upton Sinclair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colapso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prensa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radical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víctima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guerra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una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predijo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una crisis para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democracia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"El mayor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peligro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Unidos hoy",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escribió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propio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diario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1918, "es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prensa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maliciosa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...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derramando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inundaciones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falsedades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gas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envenenado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ciega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hace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imposible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pensar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con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claridad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" Sin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disidentes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periodistas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señalando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advirtió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"no hay forma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llevar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verdad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".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servicios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cooperativas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corta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duración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lucharon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competir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con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servicios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cable con fines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lucro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Tenían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pocas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posibilidades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sistema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medios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incentivaba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falsas.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uso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término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"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falsas" ha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disminuido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fluido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pasado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Pero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producción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 ha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ampliado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últimos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años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ya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las redes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sociales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convirtieron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medio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dominante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para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distribución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vez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más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productores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persiguieron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ganancias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Donde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antes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había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fábricas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Duluth,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ahora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encontramos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Macedonia.</w:t>
      </w:r>
    </w:p>
    <w:p w14:paraId="755332E1" w14:textId="77777777" w:rsidR="00FC0957" w:rsidRPr="00FC0957" w:rsidRDefault="00FC0957" w:rsidP="00FC0957">
      <w:pPr>
        <w:ind w:firstLine="720"/>
        <w:contextualSpacing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Puede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Trump no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haya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inventado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término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está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desplegando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táctica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demasiado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familiar. 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igual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traficantes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basura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llora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erosionar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confianza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principales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medios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comunicación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; 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igual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los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políticos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la era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progresista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llora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cuando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recibe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mala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prensa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Pero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grupos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son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diferentes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porque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ambos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creían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fundamentalmente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prensa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vibrante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era crucial para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Estados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Unidos.</w:t>
      </w:r>
    </w:p>
    <w:p w14:paraId="13D3CB04" w14:textId="77777777" w:rsidR="00FC0957" w:rsidRPr="00FC0957" w:rsidRDefault="00FC0957" w:rsidP="00FC0957">
      <w:pPr>
        <w:contextualSpacing/>
        <w:rPr>
          <w:rFonts w:ascii="Times New Roman" w:eastAsiaTheme="minorEastAsia" w:hAnsi="Times New Roman" w:cs="Times New Roman"/>
          <w:sz w:val="22"/>
          <w:szCs w:val="22"/>
        </w:rPr>
      </w:pP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su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exceso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egoísta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Trump se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parece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más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 Hearst, el don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falsificadores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sabía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que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crear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o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condenar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falsas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generaba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ciclos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noticias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ganancias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malditas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sean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las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consecuencias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14:paraId="3F2013DF" w14:textId="77777777" w:rsidR="00FC0957" w:rsidRPr="00FC0957" w:rsidRDefault="00FC0957" w:rsidP="00FC0957">
      <w:pPr>
        <w:contextualSpacing/>
        <w:rPr>
          <w:rFonts w:ascii="Times New Roman" w:eastAsiaTheme="minorEastAsia" w:hAnsi="Times New Roman" w:cs="Times New Roman"/>
          <w:sz w:val="22"/>
          <w:szCs w:val="22"/>
        </w:rPr>
      </w:pPr>
    </w:p>
    <w:p w14:paraId="7F760DCC" w14:textId="4CA72D6C" w:rsidR="00FC0957" w:rsidRPr="001D19DF" w:rsidRDefault="00FC0957" w:rsidP="00FC0957">
      <w:pPr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FC0957">
        <w:rPr>
          <w:rFonts w:ascii="Times New Roman" w:eastAsiaTheme="minorEastAsia" w:hAnsi="Times New Roman" w:cs="Times New Roman"/>
          <w:b/>
          <w:bCs/>
          <w:sz w:val="22"/>
          <w:szCs w:val="22"/>
        </w:rPr>
        <w:t>Instrucciones</w:t>
      </w:r>
      <w:proofErr w:type="spellEnd"/>
      <w:r w:rsidRPr="00FC0957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b/>
          <w:bCs/>
          <w:sz w:val="22"/>
          <w:szCs w:val="22"/>
        </w:rPr>
        <w:t>reflexión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: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Usando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tus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anotaciones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escribe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reflexión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una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página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sobre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los puntos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hechos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artículo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. Este no es un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ensayo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formal,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pero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asegúrese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reflexionar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y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referirse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al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contenido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del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artículo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ya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sea de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manera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proofErr w:type="spellStart"/>
      <w:r w:rsidRPr="00FC0957">
        <w:rPr>
          <w:rFonts w:ascii="Times New Roman" w:eastAsiaTheme="minorEastAsia" w:hAnsi="Times New Roman" w:cs="Times New Roman"/>
          <w:sz w:val="22"/>
          <w:szCs w:val="22"/>
        </w:rPr>
        <w:t>positiva</w:t>
      </w:r>
      <w:proofErr w:type="spellEnd"/>
      <w:r w:rsidRPr="00FC0957">
        <w:rPr>
          <w:rFonts w:ascii="Times New Roman" w:eastAsiaTheme="minorEastAsia" w:hAnsi="Times New Roman" w:cs="Times New Roman"/>
          <w:sz w:val="22"/>
          <w:szCs w:val="22"/>
        </w:rPr>
        <w:t xml:space="preserve"> o no.</w:t>
      </w:r>
    </w:p>
    <w:p w14:paraId="6EFC54C0" w14:textId="77777777" w:rsidR="00FC0957" w:rsidRPr="001D19DF" w:rsidRDefault="00FC0957" w:rsidP="00FC0957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14C3D83" w14:textId="77777777" w:rsidR="00FC0957" w:rsidRPr="001D19DF" w:rsidRDefault="00FC0957" w:rsidP="00FC0957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4E0BCDB" w14:textId="77777777" w:rsidR="00FC0957" w:rsidRPr="001D19DF" w:rsidRDefault="00FC0957" w:rsidP="00FC0957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6F55001A" w14:textId="77777777" w:rsidR="00094610" w:rsidRDefault="00094610"/>
    <w:sectPr w:rsidR="00094610" w:rsidSect="005C0599">
      <w:headerReference w:type="even" r:id="rId4"/>
      <w:headerReference w:type="default" r:id="rId5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8943B" w14:textId="77777777" w:rsidR="005C0599" w:rsidRDefault="00FC0957" w:rsidP="005C05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3B798B" w14:textId="77777777" w:rsidR="005C0599" w:rsidRDefault="00FC0957" w:rsidP="005C05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FE29B" w14:textId="77777777" w:rsidR="005C0599" w:rsidRDefault="00FC0957" w:rsidP="005C05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A51187" w14:textId="77777777" w:rsidR="005C0599" w:rsidRDefault="00FC0957" w:rsidP="005C059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7"/>
    <w:rsid w:val="00094610"/>
    <w:rsid w:val="00F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30C3"/>
  <w15:chartTrackingRefBased/>
  <w15:docId w15:val="{52693EB8-9843-4D85-ACA1-42D3AEDA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095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0957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9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957"/>
    <w:rPr>
      <w:rFonts w:ascii="Times" w:eastAsiaTheme="minorEastAsia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09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95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0957"/>
  </w:style>
  <w:style w:type="paragraph" w:styleId="NormalWeb">
    <w:name w:val="Normal (Web)"/>
    <w:basedOn w:val="Normal"/>
    <w:uiPriority w:val="99"/>
    <w:unhideWhenUsed/>
    <w:rsid w:val="00FC095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09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C0957"/>
    <w:rPr>
      <w:i/>
      <w:iCs/>
    </w:rPr>
  </w:style>
  <w:style w:type="character" w:styleId="Strong">
    <w:name w:val="Strong"/>
    <w:basedOn w:val="DefaultParagraphFont"/>
    <w:uiPriority w:val="22"/>
    <w:qFormat/>
    <w:rsid w:val="00FC0957"/>
    <w:rPr>
      <w:b/>
      <w:bCs/>
    </w:rPr>
  </w:style>
  <w:style w:type="character" w:customStyle="1" w:styleId="fn">
    <w:name w:val="fn"/>
    <w:basedOn w:val="DefaultParagraphFont"/>
    <w:rsid w:val="00FC0957"/>
  </w:style>
  <w:style w:type="character" w:customStyle="1" w:styleId="caption">
    <w:name w:val="caption"/>
    <w:basedOn w:val="DefaultParagraphFont"/>
    <w:rsid w:val="00FC0957"/>
  </w:style>
  <w:style w:type="character" w:customStyle="1" w:styleId="source">
    <w:name w:val="source"/>
    <w:basedOn w:val="DefaultParagraphFont"/>
    <w:rsid w:val="00FC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Swedlow</dc:creator>
  <cp:keywords/>
  <dc:description/>
  <cp:lastModifiedBy>Wes Swedlow</cp:lastModifiedBy>
  <cp:revision>1</cp:revision>
  <dcterms:created xsi:type="dcterms:W3CDTF">2020-03-01T23:10:00Z</dcterms:created>
  <dcterms:modified xsi:type="dcterms:W3CDTF">2020-03-01T23:13:00Z</dcterms:modified>
</cp:coreProperties>
</file>